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315AF21"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E1790B">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89701D">
        <w:rPr>
          <w:rFonts w:ascii="Arial" w:eastAsia="MS Mincho" w:hAnsi="Arial" w:cs="Arial"/>
          <w:b/>
          <w:sz w:val="24"/>
          <w:szCs w:val="24"/>
          <w:lang w:val="en-US"/>
        </w:rPr>
        <w:t>01836</w:t>
      </w:r>
    </w:p>
    <w:p w14:paraId="58CE81B1" w14:textId="3D017DEB"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E1790B">
        <w:rPr>
          <w:rFonts w:eastAsia="SimSun"/>
          <w:bCs w:val="0"/>
          <w:sz w:val="24"/>
          <w:lang w:eastAsia="zh-CN"/>
        </w:rPr>
        <w:t>7</w:t>
      </w:r>
      <w:r>
        <w:rPr>
          <w:rFonts w:eastAsia="SimSun"/>
          <w:bCs w:val="0"/>
          <w:sz w:val="24"/>
          <w:lang w:eastAsia="zh-CN"/>
        </w:rPr>
        <w:t xml:space="preserve"> – </w:t>
      </w:r>
      <w:r w:rsidR="00075135">
        <w:rPr>
          <w:rFonts w:eastAsia="SimSun"/>
          <w:bCs w:val="0"/>
          <w:sz w:val="24"/>
          <w:lang w:eastAsia="zh-CN"/>
        </w:rPr>
        <w:t>2</w:t>
      </w:r>
      <w:r w:rsidR="00E1790B">
        <w:rPr>
          <w:rFonts w:eastAsia="SimSun"/>
          <w:bCs w:val="0"/>
          <w:sz w:val="24"/>
          <w:lang w:eastAsia="zh-CN"/>
        </w:rPr>
        <w:t>5</w:t>
      </w:r>
      <w:r>
        <w:rPr>
          <w:rFonts w:eastAsia="SimSun"/>
          <w:bCs w:val="0"/>
          <w:sz w:val="24"/>
          <w:lang w:eastAsia="zh-CN"/>
        </w:rPr>
        <w:t xml:space="preserve"> </w:t>
      </w:r>
      <w:r w:rsidR="00E1790B">
        <w:rPr>
          <w:rFonts w:eastAsia="SimSun"/>
          <w:bCs w:val="0"/>
          <w:sz w:val="24"/>
          <w:lang w:eastAsia="zh-CN"/>
        </w:rPr>
        <w:t>January</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4EB5E628"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9701D">
        <w:rPr>
          <w:rFonts w:ascii="Arial" w:hAnsi="Arial" w:cs="Arial"/>
          <w:b/>
          <w:sz w:val="22"/>
          <w:szCs w:val="22"/>
        </w:rPr>
        <w:t>O</w:t>
      </w:r>
      <w:r w:rsidR="00A060CD">
        <w:rPr>
          <w:rFonts w:ascii="Arial" w:hAnsi="Arial" w:cs="Arial"/>
          <w:b/>
          <w:sz w:val="22"/>
          <w:szCs w:val="22"/>
        </w:rPr>
        <w:t>n</w:t>
      </w:r>
      <w:r w:rsidR="00FE444D">
        <w:rPr>
          <w:rFonts w:ascii="Arial" w:hAnsi="Arial" w:cs="Arial"/>
          <w:b/>
          <w:sz w:val="22"/>
          <w:szCs w:val="22"/>
        </w:rPr>
        <w:t xml:space="preserve"> </w:t>
      </w:r>
      <w:r w:rsidR="00575F77">
        <w:rPr>
          <w:rFonts w:ascii="Arial" w:hAnsi="Arial" w:cs="Arial"/>
          <w:b/>
          <w:sz w:val="22"/>
          <w:szCs w:val="22"/>
        </w:rPr>
        <w:t xml:space="preserve">Increasing </w:t>
      </w:r>
      <w:r w:rsidR="00E1790B">
        <w:rPr>
          <w:rFonts w:ascii="Arial" w:hAnsi="Arial" w:cs="Arial"/>
          <w:b/>
          <w:sz w:val="22"/>
          <w:szCs w:val="22"/>
        </w:rPr>
        <w:t xml:space="preserve">MOP </w:t>
      </w:r>
      <w:r w:rsidR="00575F77">
        <w:rPr>
          <w:rFonts w:ascii="Arial" w:hAnsi="Arial" w:cs="Arial"/>
          <w:b/>
          <w:sz w:val="22"/>
          <w:szCs w:val="22"/>
        </w:rPr>
        <w:t xml:space="preserve">for </w:t>
      </w:r>
      <w:r w:rsidR="0089701D">
        <w:rPr>
          <w:rFonts w:ascii="Arial" w:hAnsi="Arial" w:cs="Arial"/>
          <w:b/>
          <w:sz w:val="22"/>
          <w:szCs w:val="22"/>
        </w:rPr>
        <w:t xml:space="preserve">NR inter-band </w:t>
      </w:r>
      <w:r w:rsidR="00575F77">
        <w:rPr>
          <w:rFonts w:ascii="Arial" w:hAnsi="Arial" w:cs="Arial"/>
          <w:b/>
          <w:sz w:val="22"/>
          <w:szCs w:val="22"/>
        </w:rPr>
        <w:t>CA</w:t>
      </w:r>
    </w:p>
    <w:p w14:paraId="7CF36F6C" w14:textId="65BF2883"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103E1" w:rsidRPr="009103E1">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575F77">
        <w:rPr>
          <w:rFonts w:ascii="Arial" w:hAnsi="Arial" w:cs="Arial"/>
          <w:color w:val="000000" w:themeColor="text1"/>
          <w:sz w:val="22"/>
          <w:szCs w:val="22"/>
        </w:rPr>
        <w:t>3</w:t>
      </w:r>
      <w:r w:rsidR="0089701D">
        <w:rPr>
          <w:rFonts w:ascii="Arial" w:hAnsi="Arial" w:cs="Arial"/>
          <w:color w:val="000000" w:themeColor="text1"/>
          <w:sz w:val="22"/>
          <w:szCs w:val="22"/>
        </w:rPr>
        <w:t>5</w:t>
      </w:r>
      <w:r w:rsidR="009C392C">
        <w:rPr>
          <w:rFonts w:ascii="Arial" w:hAnsi="Arial" w:cs="Arial"/>
          <w:color w:val="000000" w:themeColor="text1"/>
          <w:sz w:val="22"/>
          <w:szCs w:val="22"/>
        </w:rPr>
        <w:t>.2</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51F415DC" w:rsidR="00514F67" w:rsidRDefault="00341183" w:rsidP="00514F67">
      <w:pPr>
        <w:rPr>
          <w:color w:val="000000" w:themeColor="text1"/>
          <w:lang w:eastAsia="zh-CN"/>
        </w:rPr>
      </w:pPr>
      <w:r>
        <w:rPr>
          <w:color w:val="000000" w:themeColor="text1"/>
          <w:lang w:eastAsia="zh-CN"/>
        </w:rPr>
        <w:t xml:space="preserve">As per the </w:t>
      </w:r>
      <w:r w:rsidR="00312590">
        <w:rPr>
          <w:color w:val="000000" w:themeColor="text1"/>
          <w:lang w:eastAsia="zh-CN"/>
        </w:rPr>
        <w:t xml:space="preserve">WI </w:t>
      </w:r>
      <w:proofErr w:type="spellStart"/>
      <w:r>
        <w:rPr>
          <w:color w:val="000000" w:themeColor="text1"/>
          <w:lang w:eastAsia="zh-CN"/>
        </w:rPr>
        <w:t>Power_Limit_CA_DC</w:t>
      </w:r>
      <w:proofErr w:type="spellEnd"/>
      <w:r>
        <w:rPr>
          <w:color w:val="000000" w:themeColor="text1"/>
          <w:lang w:eastAsia="zh-CN"/>
        </w:rPr>
        <w:t xml:space="preserve"> </w:t>
      </w:r>
      <w:r w:rsidR="00312590">
        <w:rPr>
          <w:color w:val="000000" w:themeColor="text1"/>
          <w:lang w:eastAsia="zh-CN"/>
        </w:rPr>
        <w:t>[1]</w:t>
      </w:r>
      <w:r>
        <w:rPr>
          <w:color w:val="000000" w:themeColor="text1"/>
          <w:lang w:eastAsia="zh-CN"/>
        </w:rPr>
        <w:t xml:space="preserve">, the feasibility was discussed in RAN4#101-e and a WF [2] was agreed to further discuss the scope of PA configurations, P_CMAX_L, MSD, </w:t>
      </w:r>
      <w:proofErr w:type="spellStart"/>
      <w:r>
        <w:rPr>
          <w:color w:val="000000" w:themeColor="text1"/>
          <w:lang w:eastAsia="zh-CN"/>
        </w:rPr>
        <w:t>TxD</w:t>
      </w:r>
      <w:proofErr w:type="spellEnd"/>
      <w:r>
        <w:rPr>
          <w:color w:val="000000" w:themeColor="text1"/>
          <w:lang w:eastAsia="zh-CN"/>
        </w:rPr>
        <w:t xml:space="preserve"> and etc</w:t>
      </w:r>
      <w:r w:rsidR="00312590">
        <w:rPr>
          <w:color w:val="000000" w:themeColor="text1"/>
          <w:lang w:eastAsia="zh-CN"/>
        </w:rPr>
        <w:t xml:space="preserve">. </w:t>
      </w:r>
      <w:r>
        <w:rPr>
          <w:color w:val="000000" w:themeColor="text1"/>
          <w:lang w:eastAsia="zh-CN"/>
        </w:rPr>
        <w:t xml:space="preserve">In this following, we </w:t>
      </w:r>
      <w:r w:rsidR="001F6CD5">
        <w:rPr>
          <w:color w:val="000000" w:themeColor="text1"/>
          <w:lang w:eastAsia="zh-CN"/>
        </w:rPr>
        <w:t>share our views on the concerned topics</w:t>
      </w:r>
      <w:r>
        <w:rPr>
          <w:color w:val="000000" w:themeColor="text1"/>
          <w:lang w:eastAsia="zh-CN"/>
        </w:rPr>
        <w:t>, and</w:t>
      </w:r>
      <w:r w:rsidR="001F6CD5">
        <w:rPr>
          <w:color w:val="000000" w:themeColor="text1"/>
          <w:lang w:eastAsia="zh-CN"/>
        </w:rPr>
        <w:t xml:space="preserve"> further elaborate our proposed solution</w:t>
      </w:r>
      <w:r>
        <w:rPr>
          <w:color w:val="000000" w:themeColor="text1"/>
          <w:lang w:eastAsia="zh-CN"/>
        </w:rPr>
        <w:t>.</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1F42C84" w14:textId="7FCC8093" w:rsidR="005F3A5E" w:rsidRDefault="005F3A5E" w:rsidP="005F3A5E">
      <w:pPr>
        <w:pStyle w:val="Heading2"/>
      </w:pPr>
      <w:r w:rsidRPr="005F3A5E">
        <w:t xml:space="preserve">2.1 </w:t>
      </w:r>
      <w:r w:rsidR="007833FF">
        <w:t xml:space="preserve">CA </w:t>
      </w:r>
      <w:r w:rsidR="00073CD8">
        <w:t>Power Low Limit: P_CMAX_L</w:t>
      </w:r>
    </w:p>
    <w:p w14:paraId="5F711D3C" w14:textId="6FF839AC" w:rsidR="00492BEB" w:rsidRDefault="00CF5CB0" w:rsidP="00492BEB">
      <w:r>
        <w:t xml:space="preserve">The total configured maximum output power </w:t>
      </w:r>
      <w:r w:rsidRPr="007355F7">
        <w:rPr>
          <w:rFonts w:eastAsia="Times New Roman"/>
          <w:lang w:bidi="bn-IN"/>
        </w:rPr>
        <w:t>P</w:t>
      </w:r>
      <w:r w:rsidRPr="007355F7">
        <w:rPr>
          <w:rFonts w:eastAsia="Times New Roman"/>
          <w:vertAlign w:val="subscript"/>
          <w:lang w:bidi="bn-IN"/>
        </w:rPr>
        <w:t>CMAX</w:t>
      </w:r>
      <w:r>
        <w:t xml:space="preserve"> for inter-band CA has a low bound </w:t>
      </w:r>
      <w:r w:rsidRPr="007355F7">
        <w:rPr>
          <w:rFonts w:eastAsia="Times New Roman"/>
          <w:lang w:bidi="bn-IN"/>
        </w:rPr>
        <w:t>P</w:t>
      </w:r>
      <w:r w:rsidRPr="007355F7">
        <w:rPr>
          <w:rFonts w:eastAsia="Times New Roman"/>
          <w:vertAlign w:val="subscript"/>
          <w:lang w:bidi="bn-IN"/>
        </w:rPr>
        <w:t>CMAX</w:t>
      </w:r>
      <w:r>
        <w:rPr>
          <w:rFonts w:eastAsia="Times New Roman"/>
          <w:vertAlign w:val="subscript"/>
          <w:lang w:bidi="bn-IN"/>
        </w:rPr>
        <w:t>_L</w:t>
      </w:r>
      <w:r>
        <w:t xml:space="preserve"> and a high bound </w:t>
      </w:r>
      <w:r w:rsidRPr="007355F7">
        <w:rPr>
          <w:rFonts w:eastAsia="Times New Roman"/>
          <w:lang w:bidi="bn-IN"/>
        </w:rPr>
        <w:t>P</w:t>
      </w:r>
      <w:r w:rsidRPr="007355F7">
        <w:rPr>
          <w:rFonts w:eastAsia="Times New Roman"/>
          <w:vertAlign w:val="subscript"/>
          <w:lang w:bidi="bn-IN"/>
        </w:rPr>
        <w:t>CMAX</w:t>
      </w:r>
      <w:r>
        <w:rPr>
          <w:rFonts w:eastAsia="Times New Roman"/>
          <w:vertAlign w:val="subscript"/>
          <w:lang w:bidi="bn-IN"/>
        </w:rPr>
        <w:t>_H</w:t>
      </w:r>
      <w:r>
        <w:t>, which are defined in TS 38.101-1 and duplicated below.</w:t>
      </w:r>
    </w:p>
    <w:p w14:paraId="50A06351" w14:textId="5F501D78" w:rsidR="00456AC5" w:rsidRDefault="00AF0088" w:rsidP="00CF5CB0">
      <w:r>
        <w:pict w14:anchorId="01A81742">
          <v:shapetype id="_x0000_t202" coordsize="21600,21600" o:spt="202" path="m,l,21600r21600,l21600,xe">
            <v:stroke joinstyle="miter"/>
            <v:path gradientshapeok="t" o:connecttype="rect"/>
          </v:shapetype>
          <v:shape id="Text Box 2" o:spid="_x0000_s1026" type="#_x0000_t202" style="width:504.2pt;height:257.85pt;visibility:visible;mso-left-percent:-10001;mso-top-percent:-10001;mso-position-horizontal:absolute;mso-position-horizontal-relative:char;mso-position-vertical:absolute;mso-position-vertical-relative:line;mso-left-percent:-10001;mso-top-percent:-10001;v-text-anchor:top">
            <v:textbox>
              <w:txbxContent>
                <w:p w14:paraId="045BD6AC" w14:textId="77777777" w:rsidR="007355F7" w:rsidRPr="007355F7" w:rsidRDefault="007355F7" w:rsidP="007355F7">
                  <w:pPr>
                    <w:keepNext/>
                    <w:keepLines/>
                    <w:spacing w:before="120"/>
                    <w:ind w:left="1701" w:hanging="1701"/>
                    <w:outlineLvl w:val="4"/>
                    <w:rPr>
                      <w:rFonts w:ascii="Arial" w:eastAsia="Times New Roman" w:hAnsi="Arial"/>
                      <w:sz w:val="22"/>
                    </w:rPr>
                  </w:pPr>
                  <w:r w:rsidRPr="007355F7">
                    <w:rPr>
                      <w:rFonts w:ascii="Arial" w:eastAsia="Times New Roman" w:hAnsi="Arial"/>
                      <w:sz w:val="22"/>
                    </w:rPr>
                    <w:t>6.2A.4.1.3</w:t>
                  </w:r>
                  <w:r w:rsidRPr="007355F7">
                    <w:rPr>
                      <w:rFonts w:ascii="Arial" w:eastAsia="Times New Roman" w:hAnsi="Arial"/>
                      <w:sz w:val="22"/>
                    </w:rPr>
                    <w:tab/>
                    <w:t>Configured transmitted power for Inter-band CA</w:t>
                  </w:r>
                </w:p>
                <w:p w14:paraId="52474166" w14:textId="77777777" w:rsidR="007355F7" w:rsidRPr="007355F7" w:rsidRDefault="007355F7" w:rsidP="007355F7">
                  <w:pPr>
                    <w:rPr>
                      <w:rFonts w:eastAsia="Times New Roman"/>
                    </w:rPr>
                  </w:pPr>
                  <w:r w:rsidRPr="007355F7">
                    <w:rPr>
                      <w:rFonts w:eastAsia="Times New Roman"/>
                    </w:rPr>
                    <w:t xml:space="preserve">For uplink carrier aggregation the UE is allowed to set its configured maximum output power </w:t>
                  </w:r>
                  <w:proofErr w:type="spellStart"/>
                  <w:r w:rsidRPr="007355F7">
                    <w:rPr>
                      <w:rFonts w:eastAsia="Times New Roman" w:cs="Vrinda"/>
                      <w:lang w:bidi="bn-IN"/>
                    </w:rPr>
                    <w:t>P</w:t>
                  </w:r>
                  <w:r w:rsidRPr="007355F7">
                    <w:rPr>
                      <w:rFonts w:eastAsia="Times New Roman" w:cs="Vrinda"/>
                      <w:vertAlign w:val="subscript"/>
                      <w:lang w:bidi="bn-IN"/>
                    </w:rPr>
                    <w:t>CMAX</w:t>
                  </w:r>
                  <w:proofErr w:type="gramStart"/>
                  <w:r w:rsidRPr="007355F7">
                    <w:rPr>
                      <w:rFonts w:eastAsia="Times New Roman" w:hint="eastAsia"/>
                      <w:vertAlign w:val="subscript"/>
                    </w:rPr>
                    <w:t>,</w:t>
                  </w:r>
                  <w:r w:rsidRPr="007355F7">
                    <w:rPr>
                      <w:rFonts w:eastAsia="Times New Roman"/>
                      <w:i/>
                      <w:vertAlign w:val="subscript"/>
                    </w:rPr>
                    <w:t>c</w:t>
                  </w:r>
                  <w:proofErr w:type="spellEnd"/>
                  <w:proofErr w:type="gramEnd"/>
                  <w:r w:rsidRPr="007355F7">
                    <w:rPr>
                      <w:rFonts w:eastAsia="Times New Roman"/>
                    </w:rPr>
                    <w:t xml:space="preserve"> </w:t>
                  </w:r>
                  <w:r w:rsidRPr="007355F7">
                    <w:rPr>
                      <w:rFonts w:eastAsia="SimSun"/>
                      <w:lang w:eastAsia="zh-CN"/>
                    </w:rPr>
                    <w:t>for</w:t>
                  </w:r>
                  <w:r w:rsidRPr="007355F7">
                    <w:rPr>
                      <w:rFonts w:eastAsia="Times New Roman" w:hint="eastAsia"/>
                    </w:rPr>
                    <w:t xml:space="preserve"> </w:t>
                  </w:r>
                  <w:r w:rsidRPr="007355F7">
                    <w:rPr>
                      <w:rFonts w:eastAsia="Times New Roman"/>
                    </w:rPr>
                    <w:t>serving cell</w:t>
                  </w:r>
                  <w:r w:rsidRPr="007355F7">
                    <w:rPr>
                      <w:rFonts w:eastAsia="Times New Roman" w:hint="eastAsia"/>
                    </w:rPr>
                    <w:t xml:space="preserve"> </w:t>
                  </w:r>
                  <w:r w:rsidRPr="007355F7">
                    <w:rPr>
                      <w:rFonts w:eastAsia="Times New Roman"/>
                      <w:i/>
                    </w:rPr>
                    <w:t>c</w:t>
                  </w:r>
                  <w:r w:rsidRPr="007355F7">
                    <w:rPr>
                      <w:rFonts w:eastAsia="Times New Roman"/>
                    </w:rPr>
                    <w:t xml:space="preserve"> and its total configured maximum output power </w:t>
                  </w:r>
                  <w:r w:rsidRPr="007355F7">
                    <w:rPr>
                      <w:rFonts w:eastAsia="Times New Roman" w:cs="Vrinda"/>
                      <w:lang w:bidi="bn-IN"/>
                    </w:rPr>
                    <w:t>P</w:t>
                  </w:r>
                  <w:r w:rsidRPr="007355F7">
                    <w:rPr>
                      <w:rFonts w:eastAsia="Times New Roman" w:cs="Vrinda"/>
                      <w:vertAlign w:val="subscript"/>
                      <w:lang w:bidi="bn-IN"/>
                    </w:rPr>
                    <w:t>CMAX</w:t>
                  </w:r>
                  <w:r w:rsidRPr="007355F7">
                    <w:rPr>
                      <w:rFonts w:eastAsia="Times New Roman"/>
                    </w:rPr>
                    <w:t>.</w:t>
                  </w:r>
                </w:p>
                <w:p w14:paraId="12A4D9BF" w14:textId="77777777" w:rsidR="007355F7" w:rsidRPr="007355F7" w:rsidRDefault="007355F7" w:rsidP="007355F7">
                  <w:pPr>
                    <w:rPr>
                      <w:rFonts w:eastAsia="Times New Roman"/>
                    </w:rPr>
                  </w:pPr>
                  <w:r w:rsidRPr="007355F7">
                    <w:rPr>
                      <w:rFonts w:eastAsia="SimSun"/>
                      <w:lang w:eastAsia="zh-CN" w:bidi="bn-IN"/>
                    </w:rPr>
                    <w:t>T</w:t>
                  </w:r>
                  <w:r w:rsidRPr="007355F7">
                    <w:rPr>
                      <w:rFonts w:eastAsia="Times New Roman"/>
                      <w:lang w:bidi="bn-IN"/>
                    </w:rPr>
                    <w:t xml:space="preserve">he configured maximum output power </w:t>
                  </w:r>
                  <w:proofErr w:type="spellStart"/>
                  <w:r w:rsidRPr="007355F7">
                    <w:rPr>
                      <w:rFonts w:eastAsia="Times New Roman"/>
                      <w:lang w:bidi="bn-IN"/>
                    </w:rPr>
                    <w:t>P</w:t>
                  </w:r>
                  <w:r w:rsidRPr="007355F7">
                    <w:rPr>
                      <w:rFonts w:eastAsia="Times New Roman"/>
                      <w:vertAlign w:val="subscript"/>
                      <w:lang w:bidi="bn-IN"/>
                    </w:rPr>
                    <w:t>CMAX</w:t>
                  </w:r>
                  <w:proofErr w:type="gramStart"/>
                  <w:r w:rsidRPr="007355F7">
                    <w:rPr>
                      <w:rFonts w:eastAsia="Times New Roman"/>
                      <w:vertAlign w:val="subscript"/>
                      <w:lang w:bidi="bn-IN"/>
                    </w:rPr>
                    <w:t>,</w:t>
                  </w:r>
                  <w:r w:rsidRPr="007355F7">
                    <w:rPr>
                      <w:rFonts w:eastAsia="SimSun"/>
                      <w:i/>
                      <w:vertAlign w:val="subscript"/>
                      <w:lang w:eastAsia="zh-CN" w:bidi="bn-IN"/>
                    </w:rPr>
                    <w:t>c</w:t>
                  </w:r>
                  <w:proofErr w:type="spellEnd"/>
                  <w:proofErr w:type="gramEnd"/>
                  <w:r w:rsidRPr="007355F7">
                    <w:rPr>
                      <w:rFonts w:eastAsia="Times New Roman"/>
                      <w:vertAlign w:val="subscript"/>
                      <w:lang w:bidi="bn-IN"/>
                    </w:rPr>
                    <w:t xml:space="preserve"> </w:t>
                  </w:r>
                  <w:r w:rsidRPr="007355F7">
                    <w:rPr>
                      <w:rFonts w:eastAsia="Times New Roman"/>
                      <w:lang w:bidi="bn-IN"/>
                    </w:rPr>
                    <w:t xml:space="preserve"> </w:t>
                  </w:r>
                  <w:r w:rsidRPr="007355F7">
                    <w:rPr>
                      <w:rFonts w:eastAsia="SimSun"/>
                      <w:lang w:eastAsia="zh-CN"/>
                    </w:rPr>
                    <w:t xml:space="preserve">on serving cell </w:t>
                  </w:r>
                  <w:r w:rsidRPr="007355F7">
                    <w:rPr>
                      <w:rFonts w:eastAsia="Times New Roman"/>
                      <w:i/>
                      <w:lang w:bidi="bn-IN"/>
                    </w:rPr>
                    <w:t>c</w:t>
                  </w:r>
                  <w:r w:rsidRPr="007355F7">
                    <w:rPr>
                      <w:rFonts w:eastAsia="Times New Roman"/>
                      <w:lang w:bidi="bn-IN"/>
                    </w:rPr>
                    <w:t xml:space="preserve"> shall be set as specified in clause 6.2.4.</w:t>
                  </w:r>
                </w:p>
                <w:p w14:paraId="5942393F" w14:textId="77777777" w:rsidR="007355F7" w:rsidRPr="007355F7" w:rsidRDefault="007355F7" w:rsidP="007355F7">
                  <w:pPr>
                    <w:rPr>
                      <w:rFonts w:eastAsia="SimSun"/>
                      <w:lang w:eastAsia="zh-CN" w:bidi="bn-IN"/>
                    </w:rPr>
                  </w:pPr>
                  <w:r w:rsidRPr="007355F7">
                    <w:rPr>
                      <w:rFonts w:eastAsia="Times New Roman" w:hint="eastAsia"/>
                    </w:rPr>
                    <w:t xml:space="preserve">For </w:t>
                  </w:r>
                  <w:r w:rsidRPr="007355F7">
                    <w:rPr>
                      <w:rFonts w:eastAsia="Times New Roman"/>
                    </w:rPr>
                    <w:t xml:space="preserve">uplink </w:t>
                  </w:r>
                  <w:r w:rsidRPr="007355F7">
                    <w:rPr>
                      <w:rFonts w:eastAsia="Times New Roman" w:hint="eastAsia"/>
                    </w:rPr>
                    <w:t xml:space="preserve">inter-band </w:t>
                  </w:r>
                  <w:r w:rsidRPr="007355F7">
                    <w:rPr>
                      <w:rFonts w:eastAsia="Times New Roman"/>
                    </w:rPr>
                    <w:t>carrier aggregation</w:t>
                  </w:r>
                  <w:r w:rsidRPr="007355F7">
                    <w:rPr>
                      <w:rFonts w:eastAsia="Times New Roman" w:hint="eastAsia"/>
                    </w:rPr>
                    <w:t xml:space="preserve">, </w:t>
                  </w:r>
                  <w:proofErr w:type="spellStart"/>
                  <w:r w:rsidRPr="007355F7">
                    <w:rPr>
                      <w:rFonts w:eastAsia="Times New Roman"/>
                      <w:lang w:bidi="bn-IN"/>
                    </w:rPr>
                    <w:t>MP</w:t>
                  </w:r>
                  <w:r w:rsidRPr="007355F7">
                    <w:rPr>
                      <w:rFonts w:eastAsia="Times New Roman" w:hint="eastAsia"/>
                    </w:rPr>
                    <w:t>R</w:t>
                  </w:r>
                  <w:r w:rsidRPr="007355F7">
                    <w:rPr>
                      <w:rFonts w:eastAsia="Times New Roman"/>
                      <w:i/>
                      <w:vertAlign w:val="subscript"/>
                    </w:rPr>
                    <w:t>c</w:t>
                  </w:r>
                  <w:proofErr w:type="spellEnd"/>
                  <w:r w:rsidRPr="007355F7">
                    <w:rPr>
                      <w:rFonts w:eastAsia="Times New Roman"/>
                      <w:lang w:bidi="bn-IN"/>
                    </w:rPr>
                    <w:t xml:space="preserve"> and A-</w:t>
                  </w:r>
                  <w:proofErr w:type="spellStart"/>
                  <w:r w:rsidRPr="007355F7">
                    <w:rPr>
                      <w:rFonts w:eastAsia="Times New Roman"/>
                      <w:lang w:bidi="bn-IN"/>
                    </w:rPr>
                    <w:t>MP</w:t>
                  </w:r>
                  <w:r w:rsidRPr="007355F7">
                    <w:rPr>
                      <w:rFonts w:eastAsia="Times New Roman"/>
                    </w:rPr>
                    <w:t>R</w:t>
                  </w:r>
                  <w:r w:rsidRPr="007355F7">
                    <w:rPr>
                      <w:rFonts w:eastAsia="Times New Roman"/>
                      <w:i/>
                      <w:vertAlign w:val="subscript"/>
                    </w:rPr>
                    <w:t>c</w:t>
                  </w:r>
                  <w:proofErr w:type="spellEnd"/>
                  <w:r w:rsidRPr="007355F7">
                    <w:rPr>
                      <w:rFonts w:eastAsia="Times New Roman"/>
                      <w:lang w:bidi="bn-IN"/>
                    </w:rPr>
                    <w:t xml:space="preserve"> apply per serving cell </w:t>
                  </w:r>
                  <w:r w:rsidRPr="007355F7">
                    <w:rPr>
                      <w:rFonts w:eastAsia="Times New Roman"/>
                      <w:i/>
                      <w:lang w:bidi="bn-IN"/>
                    </w:rPr>
                    <w:t>c</w:t>
                  </w:r>
                  <w:r w:rsidRPr="007355F7">
                    <w:rPr>
                      <w:rFonts w:eastAsia="Times New Roman"/>
                      <w:lang w:bidi="bn-IN"/>
                    </w:rPr>
                    <w:t xml:space="preserve"> and are specified in clause 6.2.2 and clause 6.2.3, respectively</w:t>
                  </w:r>
                  <w:r w:rsidRPr="007355F7">
                    <w:rPr>
                      <w:rFonts w:eastAsia="Times New Roman" w:hint="eastAsia"/>
                    </w:rPr>
                    <w:t>.</w:t>
                  </w:r>
                  <w:r w:rsidRPr="007355F7">
                    <w:rPr>
                      <w:rFonts w:eastAsia="Times New Roman" w:cs="Vrinda"/>
                      <w:lang w:bidi="bn-IN"/>
                    </w:rPr>
                    <w:t xml:space="preserve"> </w:t>
                  </w:r>
                  <w:r w:rsidRPr="007355F7">
                    <w:rPr>
                      <w:rFonts w:eastAsia="Times New Roman"/>
                    </w:rPr>
                    <w:t>P-MPR</w:t>
                  </w:r>
                  <w:r w:rsidRPr="007355F7">
                    <w:rPr>
                      <w:rFonts w:eastAsia="Times New Roman"/>
                      <w:vertAlign w:val="subscript"/>
                    </w:rPr>
                    <w:t xml:space="preserve"> </w:t>
                  </w:r>
                  <w:r w:rsidRPr="007355F7">
                    <w:rPr>
                      <w:rFonts w:eastAsia="Times New Roman"/>
                      <w:i/>
                      <w:vertAlign w:val="subscript"/>
                      <w:lang w:bidi="bn-IN"/>
                    </w:rPr>
                    <w:t>c</w:t>
                  </w:r>
                  <w:r w:rsidRPr="007355F7">
                    <w:rPr>
                      <w:rFonts w:eastAsia="Times New Roman"/>
                      <w:lang w:bidi="bn-IN"/>
                    </w:rPr>
                    <w:t xml:space="preserve"> accounts</w:t>
                  </w:r>
                  <w:r w:rsidRPr="007355F7">
                    <w:rPr>
                      <w:rFonts w:eastAsia="Times New Roman"/>
                    </w:rPr>
                    <w:t xml:space="preserve"> for power management</w:t>
                  </w:r>
                  <w:r w:rsidRPr="007355F7">
                    <w:rPr>
                      <w:rFonts w:eastAsia="Times New Roman"/>
                      <w:lang w:bidi="bn-IN"/>
                    </w:rPr>
                    <w:t xml:space="preserve"> for serving cell </w:t>
                  </w:r>
                  <w:r w:rsidRPr="007355F7">
                    <w:rPr>
                      <w:rFonts w:eastAsia="Times New Roman"/>
                      <w:i/>
                      <w:lang w:bidi="bn-IN"/>
                    </w:rPr>
                    <w:t>c</w:t>
                  </w:r>
                  <w:r w:rsidRPr="007355F7">
                    <w:rPr>
                      <w:rFonts w:eastAsia="SimSun"/>
                      <w:lang w:eastAsia="zh-CN" w:bidi="bn-IN"/>
                    </w:rPr>
                    <w:t xml:space="preserve">. </w:t>
                  </w:r>
                  <w:proofErr w:type="spellStart"/>
                  <w:r w:rsidRPr="007355F7">
                    <w:rPr>
                      <w:rFonts w:eastAsia="Times New Roman"/>
                      <w:lang w:bidi="bn-IN"/>
                    </w:rPr>
                    <w:t>P</w:t>
                  </w:r>
                  <w:r w:rsidRPr="007355F7">
                    <w:rPr>
                      <w:rFonts w:eastAsia="Times New Roman"/>
                      <w:vertAlign w:val="subscript"/>
                      <w:lang w:bidi="bn-IN"/>
                    </w:rPr>
                    <w:t>CMAX</w:t>
                  </w:r>
                  <w:proofErr w:type="gramStart"/>
                  <w:r w:rsidRPr="007355F7">
                    <w:rPr>
                      <w:rFonts w:eastAsia="Times New Roman"/>
                      <w:vertAlign w:val="subscript"/>
                      <w:lang w:bidi="bn-IN"/>
                    </w:rPr>
                    <w:t>,</w:t>
                  </w:r>
                  <w:r w:rsidRPr="007355F7">
                    <w:rPr>
                      <w:rFonts w:eastAsia="SimSun"/>
                      <w:i/>
                      <w:vertAlign w:val="subscript"/>
                      <w:lang w:eastAsia="zh-CN" w:bidi="bn-IN"/>
                    </w:rPr>
                    <w:t>c</w:t>
                  </w:r>
                  <w:proofErr w:type="spellEnd"/>
                  <w:proofErr w:type="gramEnd"/>
                  <w:r w:rsidRPr="007355F7">
                    <w:rPr>
                      <w:rFonts w:eastAsia="Times New Roman"/>
                      <w:vertAlign w:val="subscript"/>
                      <w:lang w:bidi="bn-IN"/>
                    </w:rPr>
                    <w:t xml:space="preserve"> </w:t>
                  </w:r>
                  <w:r w:rsidRPr="007355F7">
                    <w:rPr>
                      <w:rFonts w:eastAsia="Times New Roman"/>
                      <w:lang w:bidi="bn-IN"/>
                    </w:rPr>
                    <w:t xml:space="preserve"> </w:t>
                  </w:r>
                  <w:r w:rsidRPr="007355F7">
                    <w:rPr>
                      <w:rFonts w:eastAsia="Times New Roman"/>
                    </w:rPr>
                    <w:t>is calculated under the assumption that the transmit power is increased independently on all component carriers.</w:t>
                  </w:r>
                </w:p>
                <w:p w14:paraId="5C9AFCF4" w14:textId="77777777" w:rsidR="007355F7" w:rsidRPr="007355F7" w:rsidRDefault="007355F7" w:rsidP="007355F7">
                  <w:pPr>
                    <w:rPr>
                      <w:rFonts w:eastAsia="Times New Roman"/>
                      <w:lang w:bidi="bn-IN"/>
                    </w:rPr>
                  </w:pPr>
                  <w:r w:rsidRPr="007355F7">
                    <w:rPr>
                      <w:rFonts w:eastAsia="Times New Roman"/>
                      <w:lang w:bidi="bn-IN"/>
                    </w:rPr>
                    <w:t>The total configured maximum output power P</w:t>
                  </w:r>
                  <w:r w:rsidRPr="007355F7">
                    <w:rPr>
                      <w:rFonts w:eastAsia="Times New Roman"/>
                      <w:vertAlign w:val="subscript"/>
                      <w:lang w:bidi="bn-IN"/>
                    </w:rPr>
                    <w:t>CMAX</w:t>
                  </w:r>
                  <w:r w:rsidRPr="007355F7">
                    <w:rPr>
                      <w:rFonts w:eastAsia="Times New Roman"/>
                      <w:lang w:bidi="bn-IN"/>
                    </w:rPr>
                    <w:t xml:space="preserve"> shall be set within the following bounds:</w:t>
                  </w:r>
                </w:p>
                <w:p w14:paraId="40E6F907" w14:textId="77777777" w:rsidR="007355F7" w:rsidRPr="007355F7" w:rsidRDefault="007355F7" w:rsidP="007355F7">
                  <w:pPr>
                    <w:keepLines/>
                    <w:tabs>
                      <w:tab w:val="center" w:pos="4536"/>
                      <w:tab w:val="right" w:pos="9072"/>
                    </w:tabs>
                    <w:rPr>
                      <w:rFonts w:eastAsia="Times New Roman"/>
                      <w:noProof/>
                      <w:lang w:bidi="bn-IN"/>
                    </w:rPr>
                  </w:pPr>
                  <w:r w:rsidRPr="007355F7">
                    <w:rPr>
                      <w:rFonts w:eastAsia="Times New Roman"/>
                      <w:noProof/>
                      <w:lang w:bidi="bn-IN"/>
                    </w:rPr>
                    <w:tab/>
                  </w:r>
                  <w:r w:rsidRPr="006E61B2">
                    <w:rPr>
                      <w:rFonts w:eastAsia="Times New Roman"/>
                      <w:noProof/>
                      <w:lang w:bidi="bn-IN"/>
                    </w:rPr>
                    <w:t>P</w:t>
                  </w:r>
                  <w:r w:rsidRPr="006E61B2">
                    <w:rPr>
                      <w:rFonts w:eastAsia="Times New Roman"/>
                      <w:noProof/>
                      <w:vertAlign w:val="subscript"/>
                    </w:rPr>
                    <w:t>CMAX_L</w:t>
                  </w:r>
                  <w:r w:rsidRPr="006E61B2">
                    <w:rPr>
                      <w:rFonts w:eastAsia="Times New Roman"/>
                      <w:noProof/>
                      <w:lang w:bidi="bn-IN"/>
                    </w:rPr>
                    <w:t xml:space="preserve"> ≤ P</w:t>
                  </w:r>
                  <w:r w:rsidRPr="006E61B2">
                    <w:rPr>
                      <w:rFonts w:eastAsia="Times New Roman"/>
                      <w:noProof/>
                      <w:vertAlign w:val="subscript"/>
                      <w:lang w:bidi="bn-IN"/>
                    </w:rPr>
                    <w:t xml:space="preserve">CMAX </w:t>
                  </w:r>
                  <w:r w:rsidRPr="006E61B2">
                    <w:rPr>
                      <w:rFonts w:eastAsia="Times New Roman"/>
                      <w:noProof/>
                      <w:lang w:bidi="bn-IN"/>
                    </w:rPr>
                    <w:t>≤ P</w:t>
                  </w:r>
                  <w:r w:rsidRPr="006E61B2">
                    <w:rPr>
                      <w:rFonts w:eastAsia="Times New Roman"/>
                      <w:noProof/>
                      <w:vertAlign w:val="subscript"/>
                    </w:rPr>
                    <w:t>CMAX_H</w:t>
                  </w:r>
                </w:p>
                <w:p w14:paraId="77EC59F5" w14:textId="77777777" w:rsidR="007355F7" w:rsidRPr="007355F7" w:rsidRDefault="007355F7" w:rsidP="007355F7">
                  <w:pPr>
                    <w:rPr>
                      <w:rFonts w:eastAsia="SimSun"/>
                      <w:lang w:eastAsia="zh-CN"/>
                    </w:rPr>
                  </w:pPr>
                  <w:r w:rsidRPr="007355F7">
                    <w:rPr>
                      <w:rFonts w:eastAsia="SimSun"/>
                      <w:lang w:eastAsia="zh-CN"/>
                    </w:rPr>
                    <w:t xml:space="preserve">For uplink inter-band carrier aggregation with one serving cell c per operating band </w:t>
                  </w:r>
                  <w:r w:rsidRPr="007355F7">
                    <w:rPr>
                      <w:rFonts w:eastAsia="Times New Roman"/>
                    </w:rPr>
                    <w:t>when same slot symbol pattern is used in all aggregated serving cells</w:t>
                  </w:r>
                  <w:r w:rsidRPr="007355F7">
                    <w:rPr>
                      <w:rFonts w:eastAsia="SimSun"/>
                      <w:lang w:eastAsia="zh-CN"/>
                    </w:rPr>
                    <w:t>,</w:t>
                  </w:r>
                </w:p>
                <w:p w14:paraId="4143F2BB" w14:textId="77777777" w:rsidR="007355F7" w:rsidRPr="007355F7" w:rsidRDefault="007355F7" w:rsidP="007355F7">
                  <w:pPr>
                    <w:keepLines/>
                    <w:tabs>
                      <w:tab w:val="center" w:pos="4536"/>
                      <w:tab w:val="right" w:pos="9072"/>
                    </w:tabs>
                    <w:jc w:val="center"/>
                    <w:rPr>
                      <w:rFonts w:eastAsia="Times New Roman"/>
                      <w:noProof/>
                      <w:lang w:bidi="bn-IN"/>
                    </w:rPr>
                  </w:pPr>
                  <w:r w:rsidRPr="007355F7">
                    <w:rPr>
                      <w:rFonts w:eastAsia="Times New Roman"/>
                      <w:noProof/>
                      <w:lang w:bidi="bn-IN"/>
                    </w:rPr>
                    <w:tab/>
                  </w:r>
                  <w:r w:rsidRPr="007355F7">
                    <w:rPr>
                      <w:rFonts w:eastAsia="Times New Roman"/>
                      <w:noProof/>
                      <w:highlight w:val="yellow"/>
                      <w:lang w:bidi="bn-IN"/>
                    </w:rPr>
                    <w:t>P</w:t>
                  </w:r>
                  <w:r w:rsidRPr="007355F7">
                    <w:rPr>
                      <w:rFonts w:eastAsia="Times New Roman"/>
                      <w:noProof/>
                      <w:highlight w:val="yellow"/>
                      <w:vertAlign w:val="subscript"/>
                      <w:lang w:bidi="bn-IN"/>
                    </w:rPr>
                    <w:t>CMAX_L</w:t>
                  </w:r>
                  <w:r w:rsidRPr="007355F7">
                    <w:rPr>
                      <w:rFonts w:eastAsia="Times New Roman"/>
                      <w:noProof/>
                      <w:highlight w:val="yellow"/>
                    </w:rPr>
                    <w:t xml:space="preserve"> = </w:t>
                  </w:r>
                  <w:r w:rsidRPr="007355F7">
                    <w:rPr>
                      <w:rFonts w:eastAsia="Times New Roman"/>
                      <w:noProof/>
                      <w:highlight w:val="yellow"/>
                      <w:lang w:bidi="bn-IN"/>
                    </w:rPr>
                    <w:t>MIN {10log</w:t>
                  </w:r>
                  <w:r w:rsidRPr="007355F7">
                    <w:rPr>
                      <w:rFonts w:eastAsia="Times New Roman"/>
                      <w:noProof/>
                      <w:highlight w:val="yellow"/>
                      <w:vertAlign w:val="subscript"/>
                      <w:lang w:bidi="bn-IN"/>
                    </w:rPr>
                    <w:t>10</w:t>
                  </w:r>
                  <w:r w:rsidRPr="007355F7">
                    <w:rPr>
                      <w:rFonts w:eastAsia="Times New Roman"/>
                      <w:noProof/>
                      <w:highlight w:val="yellow"/>
                    </w:rPr>
                    <w:t>∑</w:t>
                  </w:r>
                  <w:r w:rsidRPr="007355F7">
                    <w:rPr>
                      <w:rFonts w:eastAsia="Times New Roman"/>
                      <w:noProof/>
                      <w:highlight w:val="yellow"/>
                      <w:lang w:bidi="bn-IN"/>
                    </w:rPr>
                    <w:t xml:space="preserve"> MIN [ p</w:t>
                  </w:r>
                  <w:r w:rsidRPr="007355F7">
                    <w:rPr>
                      <w:rFonts w:eastAsia="Times New Roman"/>
                      <w:noProof/>
                      <w:highlight w:val="yellow"/>
                      <w:vertAlign w:val="subscript"/>
                      <w:lang w:bidi="bn-IN"/>
                    </w:rPr>
                    <w:t>EMAX,c</w:t>
                  </w:r>
                  <w:r w:rsidRPr="007355F7">
                    <w:rPr>
                      <w:rFonts w:eastAsia="Times New Roman"/>
                      <w:noProof/>
                      <w:highlight w:val="yellow"/>
                      <w:lang w:bidi="bn-IN"/>
                    </w:rPr>
                    <w:t>/</w:t>
                  </w:r>
                  <w:r w:rsidRPr="007355F7">
                    <w:rPr>
                      <w:rFonts w:eastAsia="Times New Roman"/>
                      <w:noProof/>
                      <w:highlight w:val="yellow"/>
                      <w:vertAlign w:val="subscript"/>
                      <w:lang w:bidi="bn-IN"/>
                    </w:rPr>
                    <w:t xml:space="preserve"> </w:t>
                  </w:r>
                  <w:r w:rsidRPr="007355F7">
                    <w:rPr>
                      <w:rFonts w:eastAsia="Times New Roman"/>
                      <w:noProof/>
                      <w:highlight w:val="yellow"/>
                      <w:lang w:bidi="bn-IN"/>
                    </w:rPr>
                    <w:t>(</w:t>
                  </w:r>
                  <w:r w:rsidRPr="007355F7">
                    <w:rPr>
                      <w:rFonts w:ascii="Symbol" w:eastAsia="Times New Roman" w:hAnsi="Symbol"/>
                      <w:noProof/>
                      <w:highlight w:val="yellow"/>
                      <w:lang w:bidi="bn-IN"/>
                    </w:rPr>
                    <w:t></w:t>
                  </w:r>
                  <w:r w:rsidRPr="007355F7">
                    <w:rPr>
                      <w:rFonts w:eastAsia="Times New Roman"/>
                      <w:noProof/>
                      <w:highlight w:val="yellow"/>
                      <w:lang w:bidi="bn-IN"/>
                    </w:rPr>
                    <w:t>t</w:t>
                  </w:r>
                  <w:r w:rsidRPr="007355F7">
                    <w:rPr>
                      <w:rFonts w:eastAsia="Times New Roman"/>
                      <w:noProof/>
                      <w:highlight w:val="yellow"/>
                      <w:vertAlign w:val="subscript"/>
                      <w:lang w:bidi="bn-IN"/>
                    </w:rPr>
                    <w:t>C</w:t>
                  </w:r>
                  <w:r w:rsidRPr="007355F7">
                    <w:rPr>
                      <w:rFonts w:eastAsia="SimSun"/>
                      <w:noProof/>
                      <w:highlight w:val="yellow"/>
                      <w:vertAlign w:val="subscript"/>
                      <w:lang w:eastAsia="zh-CN" w:bidi="bn-IN"/>
                    </w:rPr>
                    <w:t>,c</w:t>
                  </w:r>
                  <w:r w:rsidRPr="007355F7">
                    <w:rPr>
                      <w:rFonts w:eastAsia="SimSun"/>
                      <w:noProof/>
                      <w:highlight w:val="yellow"/>
                      <w:lang w:eastAsia="zh-CN" w:bidi="bn-IN"/>
                    </w:rPr>
                    <w:t>)</w:t>
                  </w:r>
                  <w:r w:rsidRPr="007355F7">
                    <w:rPr>
                      <w:rFonts w:eastAsia="Times New Roman"/>
                      <w:noProof/>
                      <w:highlight w:val="yellow"/>
                      <w:lang w:bidi="bn-IN"/>
                    </w:rPr>
                    <w:t>,  p</w:t>
                  </w:r>
                  <w:r w:rsidRPr="007355F7">
                    <w:rPr>
                      <w:rFonts w:eastAsia="Times New Roman"/>
                      <w:noProof/>
                      <w:highlight w:val="yellow"/>
                      <w:vertAlign w:val="subscript"/>
                      <w:lang w:bidi="bn-IN"/>
                    </w:rPr>
                    <w:t>PowerClass.c</w:t>
                  </w:r>
                  <w:r w:rsidRPr="007355F7">
                    <w:rPr>
                      <w:rFonts w:eastAsia="Times New Roman"/>
                      <w:noProof/>
                      <w:highlight w:val="yellow"/>
                    </w:rPr>
                    <w:t>/</w:t>
                  </w:r>
                  <w:r w:rsidRPr="007355F7">
                    <w:rPr>
                      <w:rFonts w:eastAsia="Times New Roman"/>
                      <w:noProof/>
                      <w:highlight w:val="yellow"/>
                      <w:lang w:bidi="bn-IN"/>
                    </w:rPr>
                    <w:t>(MAX(mpr</w:t>
                  </w:r>
                  <w:r w:rsidRPr="007355F7">
                    <w:rPr>
                      <w:rFonts w:eastAsia="Times New Roman"/>
                      <w:noProof/>
                      <w:highlight w:val="yellow"/>
                      <w:vertAlign w:val="subscript"/>
                      <w:lang w:bidi="bn-IN"/>
                    </w:rPr>
                    <w:t>c</w:t>
                  </w:r>
                  <w:r w:rsidRPr="007355F7">
                    <w:rPr>
                      <w:rFonts w:eastAsia="Times New Roman"/>
                      <w:noProof/>
                      <w:highlight w:val="yellow"/>
                      <w:lang w:bidi="bn-IN"/>
                    </w:rPr>
                    <w:t>·</w:t>
                  </w:r>
                  <w:r w:rsidRPr="007355F7">
                    <w:rPr>
                      <w:rFonts w:eastAsia="Times New Roman"/>
                      <w:noProof/>
                      <w:highlight w:val="yellow"/>
                      <w:lang w:eastAsia="zh-CN"/>
                    </w:rPr>
                    <w:t>∆mpr</w:t>
                  </w:r>
                  <w:r w:rsidRPr="007355F7">
                    <w:rPr>
                      <w:rFonts w:eastAsia="Times New Roman"/>
                      <w:noProof/>
                      <w:highlight w:val="yellow"/>
                      <w:vertAlign w:val="subscript"/>
                      <w:lang w:eastAsia="zh-CN"/>
                    </w:rPr>
                    <w:t>c</w:t>
                  </w:r>
                  <w:r w:rsidRPr="007355F7">
                    <w:rPr>
                      <w:rFonts w:eastAsia="Times New Roman"/>
                      <w:noProof/>
                      <w:highlight w:val="yellow"/>
                      <w:lang w:bidi="bn-IN"/>
                    </w:rPr>
                    <w:t>, a-mpr</w:t>
                  </w:r>
                  <w:r w:rsidRPr="007355F7">
                    <w:rPr>
                      <w:rFonts w:eastAsia="Times New Roman"/>
                      <w:noProof/>
                      <w:highlight w:val="yellow"/>
                      <w:vertAlign w:val="subscript"/>
                      <w:lang w:bidi="bn-IN"/>
                    </w:rPr>
                    <w:t>c</w:t>
                  </w:r>
                  <w:r w:rsidRPr="007355F7">
                    <w:rPr>
                      <w:rFonts w:eastAsia="Times New Roman"/>
                      <w:noProof/>
                      <w:highlight w:val="yellow"/>
                      <w:lang w:bidi="bn-IN"/>
                    </w:rPr>
                    <w:t>)·</w:t>
                  </w:r>
                  <w:r w:rsidRPr="007355F7">
                    <w:rPr>
                      <w:rFonts w:ascii="Symbol" w:eastAsia="Times New Roman" w:hAnsi="Symbol"/>
                      <w:noProof/>
                      <w:highlight w:val="yellow"/>
                      <w:lang w:bidi="bn-IN"/>
                    </w:rPr>
                    <w:t></w:t>
                  </w:r>
                  <w:r w:rsidRPr="007355F7">
                    <w:rPr>
                      <w:rFonts w:eastAsia="Times New Roman"/>
                      <w:noProof/>
                      <w:highlight w:val="yellow"/>
                      <w:lang w:bidi="bn-IN"/>
                    </w:rPr>
                    <w:t>t</w:t>
                  </w:r>
                  <w:r w:rsidRPr="007355F7">
                    <w:rPr>
                      <w:rFonts w:eastAsia="Times New Roman"/>
                      <w:noProof/>
                      <w:highlight w:val="yellow"/>
                      <w:vertAlign w:val="subscript"/>
                      <w:lang w:bidi="bn-IN"/>
                    </w:rPr>
                    <w:t xml:space="preserve">C,c </w:t>
                  </w:r>
                  <w:r w:rsidRPr="007355F7">
                    <w:rPr>
                      <w:rFonts w:eastAsia="Times New Roman"/>
                      <w:noProof/>
                      <w:highlight w:val="yellow"/>
                      <w:lang w:bidi="bn-IN"/>
                    </w:rPr>
                    <w:t>·</w:t>
                  </w:r>
                  <w:r w:rsidRPr="007355F7">
                    <w:rPr>
                      <w:rFonts w:ascii="Symbol" w:eastAsia="Times New Roman" w:hAnsi="Symbol"/>
                      <w:noProof/>
                      <w:highlight w:val="yellow"/>
                      <w:lang w:bidi="bn-IN"/>
                    </w:rPr>
                    <w:t></w:t>
                  </w:r>
                  <w:r w:rsidRPr="007355F7">
                    <w:rPr>
                      <w:rFonts w:eastAsia="Times New Roman"/>
                      <w:noProof/>
                      <w:highlight w:val="yellow"/>
                      <w:lang w:bidi="bn-IN"/>
                    </w:rPr>
                    <w:t>t</w:t>
                  </w:r>
                  <w:r w:rsidRPr="007355F7">
                    <w:rPr>
                      <w:rFonts w:eastAsia="SimSun"/>
                      <w:noProof/>
                      <w:highlight w:val="yellow"/>
                      <w:vertAlign w:val="subscript"/>
                      <w:lang w:eastAsia="zh-CN" w:bidi="bn-IN"/>
                    </w:rPr>
                    <w:t>IB,c</w:t>
                  </w:r>
                  <w:r w:rsidRPr="007355F7">
                    <w:rPr>
                      <w:rFonts w:eastAsia="Times New Roman"/>
                      <w:noProof/>
                      <w:highlight w:val="yellow"/>
                      <w:lang w:bidi="bn-IN"/>
                    </w:rPr>
                    <w:t>·</w:t>
                  </w:r>
                  <w:r w:rsidRPr="007355F7">
                    <w:rPr>
                      <w:rFonts w:ascii="Symbol" w:eastAsia="Times New Roman" w:hAnsi="Symbol"/>
                      <w:noProof/>
                      <w:highlight w:val="yellow"/>
                      <w:lang w:bidi="bn-IN"/>
                    </w:rPr>
                    <w:t></w:t>
                  </w:r>
                  <w:r w:rsidRPr="007355F7">
                    <w:rPr>
                      <w:rFonts w:eastAsia="Times New Roman"/>
                      <w:noProof/>
                      <w:highlight w:val="yellow"/>
                      <w:lang w:bidi="bn-IN"/>
                    </w:rPr>
                    <w:t>t</w:t>
                  </w:r>
                  <w:r w:rsidRPr="007355F7">
                    <w:rPr>
                      <w:rFonts w:eastAsia="Times New Roman"/>
                      <w:noProof/>
                      <w:highlight w:val="yellow"/>
                      <w:vertAlign w:val="subscript"/>
                      <w:lang w:eastAsia="zh-CN"/>
                    </w:rPr>
                    <w:t>RxSRS</w:t>
                  </w:r>
                  <w:r w:rsidRPr="007355F7">
                    <w:rPr>
                      <w:rFonts w:eastAsia="SimSun"/>
                      <w:noProof/>
                      <w:highlight w:val="yellow"/>
                      <w:vertAlign w:val="subscript"/>
                      <w:lang w:eastAsia="zh-CN" w:bidi="bn-IN"/>
                    </w:rPr>
                    <w:t>,c</w:t>
                  </w:r>
                  <w:r w:rsidRPr="007355F7">
                    <w:rPr>
                      <w:rFonts w:eastAsia="Times New Roman"/>
                      <w:noProof/>
                      <w:highlight w:val="yellow"/>
                      <w:lang w:bidi="bn-IN"/>
                    </w:rPr>
                    <w:t>)</w:t>
                  </w:r>
                  <w:r w:rsidRPr="007355F7">
                    <w:rPr>
                      <w:rFonts w:eastAsia="Times New Roman"/>
                      <w:noProof/>
                      <w:highlight w:val="yellow"/>
                      <w:vertAlign w:val="subscript"/>
                      <w:lang w:bidi="bn-IN"/>
                    </w:rPr>
                    <w:t xml:space="preserve"> </w:t>
                  </w:r>
                  <w:r w:rsidRPr="007355F7">
                    <w:rPr>
                      <w:rFonts w:eastAsia="Times New Roman"/>
                      <w:noProof/>
                      <w:highlight w:val="yellow"/>
                      <w:lang w:bidi="bn-IN"/>
                    </w:rPr>
                    <w:t>, p</w:t>
                  </w:r>
                  <w:r w:rsidRPr="007355F7">
                    <w:rPr>
                      <w:rFonts w:eastAsia="Times New Roman"/>
                      <w:noProof/>
                      <w:highlight w:val="yellow"/>
                      <w:vertAlign w:val="subscript"/>
                      <w:lang w:bidi="bn-IN"/>
                    </w:rPr>
                    <w:t>PowerClass,c</w:t>
                  </w:r>
                  <w:r w:rsidRPr="007355F7">
                    <w:rPr>
                      <w:rFonts w:eastAsia="Times New Roman"/>
                      <w:noProof/>
                      <w:highlight w:val="yellow"/>
                    </w:rPr>
                    <w:t>/</w:t>
                  </w:r>
                  <w:r w:rsidRPr="007355F7">
                    <w:rPr>
                      <w:rFonts w:eastAsia="Times New Roman"/>
                      <w:noProof/>
                      <w:highlight w:val="yellow"/>
                      <w:lang w:bidi="bn-IN"/>
                    </w:rPr>
                    <w:t>pmpr</w:t>
                  </w:r>
                  <w:r w:rsidRPr="007355F7">
                    <w:rPr>
                      <w:rFonts w:eastAsia="Times New Roman"/>
                      <w:noProof/>
                      <w:highlight w:val="yellow"/>
                      <w:vertAlign w:val="subscript"/>
                      <w:lang w:bidi="bn-IN"/>
                    </w:rPr>
                    <w:t>c</w:t>
                  </w:r>
                  <w:r w:rsidRPr="007355F7">
                    <w:rPr>
                      <w:rFonts w:eastAsia="Times New Roman"/>
                      <w:noProof/>
                      <w:highlight w:val="yellow"/>
                      <w:lang w:bidi="bn-IN"/>
                    </w:rPr>
                    <w:t>], P</w:t>
                  </w:r>
                  <w:r w:rsidRPr="007355F7">
                    <w:rPr>
                      <w:rFonts w:eastAsia="Times New Roman"/>
                      <w:noProof/>
                      <w:highlight w:val="yellow"/>
                      <w:vertAlign w:val="subscript"/>
                      <w:lang w:bidi="bn-IN"/>
                    </w:rPr>
                    <w:t>EMAX,CA</w:t>
                  </w:r>
                  <w:r w:rsidRPr="007355F7">
                    <w:rPr>
                      <w:rFonts w:eastAsia="Times New Roman"/>
                      <w:noProof/>
                      <w:highlight w:val="yellow"/>
                      <w:lang w:bidi="bn-IN"/>
                    </w:rPr>
                    <w:t>, P</w:t>
                  </w:r>
                  <w:r w:rsidRPr="007355F7">
                    <w:rPr>
                      <w:rFonts w:eastAsia="Times New Roman"/>
                      <w:noProof/>
                      <w:highlight w:val="yellow"/>
                      <w:vertAlign w:val="subscript"/>
                      <w:lang w:bidi="bn-IN"/>
                    </w:rPr>
                    <w:t>PowerClass,CA</w:t>
                  </w:r>
                  <w:r w:rsidRPr="007355F7">
                    <w:rPr>
                      <w:rFonts w:eastAsia="Times New Roman" w:hint="eastAsia"/>
                      <w:noProof/>
                      <w:highlight w:val="yellow"/>
                      <w:lang w:eastAsia="zh-CN" w:bidi="bn-IN"/>
                    </w:rPr>
                    <w:t>-</w:t>
                  </w:r>
                  <w:r w:rsidRPr="007355F7">
                    <w:rPr>
                      <w:rFonts w:eastAsia="Times New Roman"/>
                      <w:noProof/>
                      <w:highlight w:val="yellow"/>
                      <w:lang w:eastAsia="zh-CN"/>
                    </w:rPr>
                    <w:t>ΔP</w:t>
                  </w:r>
                  <w:r w:rsidRPr="007355F7">
                    <w:rPr>
                      <w:rFonts w:eastAsia="Times New Roman"/>
                      <w:noProof/>
                      <w:highlight w:val="yellow"/>
                      <w:vertAlign w:val="subscript"/>
                      <w:lang w:eastAsia="zh-CN"/>
                    </w:rPr>
                    <w:t>PowerClass</w:t>
                  </w:r>
                  <w:r w:rsidRPr="007355F7">
                    <w:rPr>
                      <w:rFonts w:eastAsia="Times New Roman" w:hint="eastAsia"/>
                      <w:noProof/>
                      <w:highlight w:val="yellow"/>
                      <w:vertAlign w:val="subscript"/>
                      <w:lang w:eastAsia="zh-CN"/>
                    </w:rPr>
                    <w:t>, CA</w:t>
                  </w:r>
                  <w:r w:rsidRPr="007355F7">
                    <w:rPr>
                      <w:rFonts w:eastAsia="Times New Roman"/>
                      <w:noProof/>
                      <w:highlight w:val="yellow"/>
                      <w:lang w:bidi="bn-IN"/>
                    </w:rPr>
                    <w:t>}</w:t>
                  </w:r>
                </w:p>
                <w:p w14:paraId="66C3CAF8" w14:textId="77777777" w:rsidR="007355F7" w:rsidRPr="007355F7" w:rsidRDefault="007355F7" w:rsidP="007355F7">
                  <w:pPr>
                    <w:keepLines/>
                    <w:tabs>
                      <w:tab w:val="center" w:pos="4536"/>
                      <w:tab w:val="right" w:pos="9072"/>
                    </w:tabs>
                    <w:rPr>
                      <w:rFonts w:eastAsia="SimSun"/>
                      <w:noProof/>
                      <w:lang w:eastAsia="zh-CN"/>
                    </w:rPr>
                  </w:pPr>
                  <w:r w:rsidRPr="007355F7">
                    <w:rPr>
                      <w:rFonts w:eastAsia="Times New Roman"/>
                      <w:noProof/>
                      <w:lang w:bidi="bn-IN"/>
                    </w:rPr>
                    <w:tab/>
                  </w:r>
                  <w:r w:rsidRPr="007355F7">
                    <w:rPr>
                      <w:rFonts w:eastAsia="Times New Roman"/>
                      <w:noProof/>
                      <w:highlight w:val="yellow"/>
                      <w:lang w:bidi="bn-IN"/>
                    </w:rPr>
                    <w:t>P</w:t>
                  </w:r>
                  <w:r w:rsidRPr="007355F7">
                    <w:rPr>
                      <w:rFonts w:eastAsia="Times New Roman"/>
                      <w:noProof/>
                      <w:highlight w:val="yellow"/>
                      <w:vertAlign w:val="subscript"/>
                      <w:lang w:bidi="bn-IN"/>
                    </w:rPr>
                    <w:t>CMAX_H</w:t>
                  </w:r>
                  <w:r w:rsidRPr="007355F7">
                    <w:rPr>
                      <w:rFonts w:eastAsia="Times New Roman"/>
                      <w:noProof/>
                      <w:highlight w:val="yellow"/>
                    </w:rPr>
                    <w:t xml:space="preserve"> = MIN{</w:t>
                  </w:r>
                  <w:r w:rsidRPr="007355F7">
                    <w:rPr>
                      <w:rFonts w:eastAsia="Times New Roman"/>
                      <w:noProof/>
                      <w:highlight w:val="yellow"/>
                      <w:lang w:bidi="bn-IN"/>
                    </w:rPr>
                    <w:t>10 log</w:t>
                  </w:r>
                  <w:r w:rsidRPr="007355F7">
                    <w:rPr>
                      <w:rFonts w:eastAsia="Times New Roman"/>
                      <w:noProof/>
                      <w:highlight w:val="yellow"/>
                      <w:vertAlign w:val="subscript"/>
                      <w:lang w:bidi="bn-IN"/>
                    </w:rPr>
                    <w:t>10</w:t>
                  </w:r>
                  <w:r w:rsidRPr="007355F7">
                    <w:rPr>
                      <w:rFonts w:eastAsia="Times New Roman"/>
                      <w:noProof/>
                      <w:highlight w:val="yellow"/>
                      <w:lang w:bidi="bn-IN"/>
                    </w:rPr>
                    <w:t xml:space="preserve"> </w:t>
                  </w:r>
                  <w:r w:rsidRPr="007355F7">
                    <w:rPr>
                      <w:rFonts w:eastAsia="Times New Roman"/>
                      <w:noProof/>
                      <w:highlight w:val="yellow"/>
                    </w:rPr>
                    <w:t xml:space="preserve">∑ </w:t>
                  </w:r>
                  <w:r w:rsidRPr="007355F7">
                    <w:rPr>
                      <w:rFonts w:eastAsia="Times New Roman"/>
                      <w:noProof/>
                      <w:highlight w:val="yellow"/>
                      <w:lang w:bidi="bn-IN"/>
                    </w:rPr>
                    <w:t>p</w:t>
                  </w:r>
                  <w:r w:rsidRPr="007355F7">
                    <w:rPr>
                      <w:rFonts w:eastAsia="Times New Roman"/>
                      <w:noProof/>
                      <w:highlight w:val="yellow"/>
                      <w:vertAlign w:val="subscript"/>
                      <w:lang w:bidi="bn-IN"/>
                    </w:rPr>
                    <w:t xml:space="preserve">EMAX,c </w:t>
                  </w:r>
                  <w:r w:rsidRPr="007355F7">
                    <w:rPr>
                      <w:rFonts w:eastAsia="Times New Roman"/>
                      <w:noProof/>
                      <w:highlight w:val="yellow"/>
                      <w:lang w:bidi="bn-IN"/>
                    </w:rPr>
                    <w:t>, P</w:t>
                  </w:r>
                  <w:r w:rsidRPr="007355F7">
                    <w:rPr>
                      <w:rFonts w:eastAsia="Times New Roman"/>
                      <w:noProof/>
                      <w:highlight w:val="yellow"/>
                      <w:vertAlign w:val="subscript"/>
                      <w:lang w:bidi="bn-IN"/>
                    </w:rPr>
                    <w:t>EMAX,CA</w:t>
                  </w:r>
                  <w:r w:rsidRPr="007355F7">
                    <w:rPr>
                      <w:rFonts w:eastAsia="Times New Roman"/>
                      <w:noProof/>
                      <w:highlight w:val="yellow"/>
                      <w:lang w:bidi="bn-IN"/>
                    </w:rPr>
                    <w:t>, P</w:t>
                  </w:r>
                  <w:r w:rsidRPr="007355F7">
                    <w:rPr>
                      <w:rFonts w:eastAsia="Times New Roman"/>
                      <w:noProof/>
                      <w:highlight w:val="yellow"/>
                      <w:vertAlign w:val="subscript"/>
                      <w:lang w:bidi="bn-IN"/>
                    </w:rPr>
                    <w:t>PowerClass,CA</w:t>
                  </w:r>
                  <w:r w:rsidRPr="007355F7">
                    <w:rPr>
                      <w:rFonts w:eastAsia="Times New Roman" w:hint="eastAsia"/>
                      <w:noProof/>
                      <w:highlight w:val="yellow"/>
                      <w:lang w:eastAsia="zh-CN" w:bidi="bn-IN"/>
                    </w:rPr>
                    <w:t>-</w:t>
                  </w:r>
                  <w:r w:rsidRPr="007355F7">
                    <w:rPr>
                      <w:rFonts w:eastAsia="Times New Roman"/>
                      <w:noProof/>
                      <w:highlight w:val="yellow"/>
                      <w:lang w:eastAsia="zh-CN"/>
                    </w:rPr>
                    <w:t>ΔP</w:t>
                  </w:r>
                  <w:r w:rsidRPr="007355F7">
                    <w:rPr>
                      <w:rFonts w:eastAsia="Times New Roman"/>
                      <w:noProof/>
                      <w:highlight w:val="yellow"/>
                      <w:vertAlign w:val="subscript"/>
                      <w:lang w:eastAsia="zh-CN"/>
                    </w:rPr>
                    <w:t>PowerClass</w:t>
                  </w:r>
                  <w:r w:rsidRPr="007355F7">
                    <w:rPr>
                      <w:rFonts w:eastAsia="Times New Roman" w:hint="eastAsia"/>
                      <w:noProof/>
                      <w:highlight w:val="yellow"/>
                      <w:vertAlign w:val="subscript"/>
                      <w:lang w:eastAsia="zh-CN"/>
                    </w:rPr>
                    <w:t>, CA</w:t>
                  </w:r>
                  <w:r w:rsidRPr="007355F7">
                    <w:rPr>
                      <w:rFonts w:eastAsia="Times New Roman"/>
                      <w:noProof/>
                      <w:highlight w:val="yellow"/>
                      <w:lang w:bidi="bn-IN"/>
                    </w:rPr>
                    <w:t>}</w:t>
                  </w:r>
                </w:p>
                <w:p w14:paraId="61F41999" w14:textId="77777777" w:rsidR="00442061" w:rsidRDefault="00442061" w:rsidP="00442061"/>
              </w:txbxContent>
            </v:textbox>
            <w10:anchorlock/>
          </v:shape>
        </w:pict>
      </w:r>
      <w:r w:rsidR="00D0160A">
        <w:t xml:space="preserve">It can be seen that </w:t>
      </w:r>
      <w:r w:rsidR="00456AC5">
        <w:t xml:space="preserve">the low bound </w:t>
      </w:r>
      <w:r w:rsidR="00456AC5" w:rsidRPr="007355F7">
        <w:rPr>
          <w:rFonts w:eastAsia="Times New Roman"/>
          <w:lang w:bidi="bn-IN"/>
        </w:rPr>
        <w:t>P</w:t>
      </w:r>
      <w:r w:rsidR="00456AC5" w:rsidRPr="007355F7">
        <w:rPr>
          <w:rFonts w:eastAsia="Times New Roman"/>
          <w:vertAlign w:val="subscript"/>
          <w:lang w:bidi="bn-IN"/>
        </w:rPr>
        <w:t>CMAX</w:t>
      </w:r>
      <w:r w:rsidR="00456AC5">
        <w:rPr>
          <w:rFonts w:eastAsia="Times New Roman"/>
          <w:vertAlign w:val="subscript"/>
          <w:lang w:bidi="bn-IN"/>
        </w:rPr>
        <w:t>_L</w:t>
      </w:r>
      <w:r w:rsidR="00456AC5">
        <w:t xml:space="preserve"> is limited by</w:t>
      </w:r>
      <w:r w:rsidR="000275FD">
        <w:t xml:space="preserve"> the smallest of</w:t>
      </w:r>
      <w:r w:rsidR="00456AC5">
        <w:t xml:space="preserve">: </w:t>
      </w:r>
    </w:p>
    <w:p w14:paraId="3C3F2C11" w14:textId="3F8EE844" w:rsidR="00456AC5" w:rsidRDefault="00C87C95" w:rsidP="00456AC5">
      <w:pPr>
        <w:ind w:left="720"/>
      </w:pPr>
      <w:r>
        <w:t xml:space="preserve">- </w:t>
      </w:r>
      <w:proofErr w:type="gramStart"/>
      <w:r w:rsidR="00456AC5">
        <w:t>the</w:t>
      </w:r>
      <w:proofErr w:type="gramEnd"/>
      <w:r w:rsidR="00456AC5">
        <w:t xml:space="preserve"> sum of per-cell (i.e. per-band for the scenarios under discussion) power class</w:t>
      </w:r>
      <w:r w:rsidR="000275FD">
        <w:t xml:space="preserve"> </w:t>
      </w:r>
      <w:r w:rsidR="000275FD" w:rsidRPr="001F6CD5">
        <w:rPr>
          <w:rFonts w:eastAsia="Times New Roman"/>
          <w:noProof/>
          <w:highlight w:val="yellow"/>
          <w:lang w:bidi="bn-IN"/>
        </w:rPr>
        <w:t>p</w:t>
      </w:r>
      <w:r w:rsidR="000275FD" w:rsidRPr="001F6CD5">
        <w:rPr>
          <w:rFonts w:eastAsia="Times New Roman"/>
          <w:noProof/>
          <w:highlight w:val="yellow"/>
          <w:vertAlign w:val="subscript"/>
          <w:lang w:bidi="bn-IN"/>
        </w:rPr>
        <w:t>PowerClass.c</w:t>
      </w:r>
      <w:r w:rsidR="00456AC5">
        <w:t xml:space="preserve">, </w:t>
      </w:r>
    </w:p>
    <w:p w14:paraId="7C3B5801" w14:textId="2F4F865B" w:rsidR="00456AC5" w:rsidRDefault="00C87C95" w:rsidP="00456AC5">
      <w:pPr>
        <w:ind w:left="720"/>
      </w:pPr>
      <w:r>
        <w:rPr>
          <w:rFonts w:eastAsia="Times New Roman"/>
          <w:noProof/>
          <w:lang w:bidi="bn-IN"/>
        </w:rPr>
        <w:t xml:space="preserve">- </w:t>
      </w:r>
      <w:r w:rsidR="00456AC5" w:rsidRPr="001F6CD5">
        <w:rPr>
          <w:rFonts w:eastAsia="Times New Roman"/>
          <w:noProof/>
          <w:highlight w:val="yellow"/>
          <w:lang w:bidi="bn-IN"/>
        </w:rPr>
        <w:t>P</w:t>
      </w:r>
      <w:r w:rsidR="00456AC5" w:rsidRPr="001F6CD5">
        <w:rPr>
          <w:rFonts w:eastAsia="Times New Roman"/>
          <w:noProof/>
          <w:highlight w:val="yellow"/>
          <w:vertAlign w:val="subscript"/>
          <w:lang w:bidi="bn-IN"/>
        </w:rPr>
        <w:t>EMAX,CA</w:t>
      </w:r>
      <w:r w:rsidR="00456AC5">
        <w:t xml:space="preserve"> signalled by the </w:t>
      </w:r>
      <w:proofErr w:type="spellStart"/>
      <w:r w:rsidR="00456AC5">
        <w:t>PCell</w:t>
      </w:r>
      <w:proofErr w:type="spellEnd"/>
      <w:r w:rsidR="00456AC5">
        <w:t xml:space="preserve">, </w:t>
      </w:r>
    </w:p>
    <w:p w14:paraId="633A8826" w14:textId="18E223EF" w:rsidR="00456AC5" w:rsidRDefault="00C87C95" w:rsidP="00456AC5">
      <w:pPr>
        <w:ind w:left="720"/>
      </w:pPr>
      <w:r>
        <w:t xml:space="preserve">- </w:t>
      </w:r>
      <w:proofErr w:type="gramStart"/>
      <w:r w:rsidR="00456AC5">
        <w:t>and</w:t>
      </w:r>
      <w:proofErr w:type="gramEnd"/>
      <w:r w:rsidR="00456AC5">
        <w:t xml:space="preserve"> CA power class </w:t>
      </w:r>
      <w:r w:rsidR="00456AC5" w:rsidRPr="001F6CD5">
        <w:rPr>
          <w:rFonts w:eastAsia="Times New Roman"/>
          <w:noProof/>
          <w:highlight w:val="yellow"/>
          <w:lang w:bidi="bn-IN"/>
        </w:rPr>
        <w:t>P</w:t>
      </w:r>
      <w:r w:rsidR="00456AC5" w:rsidRPr="001F6CD5">
        <w:rPr>
          <w:rFonts w:eastAsia="Times New Roman"/>
          <w:noProof/>
          <w:highlight w:val="yellow"/>
          <w:vertAlign w:val="subscript"/>
          <w:lang w:bidi="bn-IN"/>
        </w:rPr>
        <w:t>PowerClass,CA</w:t>
      </w:r>
      <w:r w:rsidR="00456AC5">
        <w:t xml:space="preserve">. </w:t>
      </w:r>
    </w:p>
    <w:p w14:paraId="20C9728C" w14:textId="52DF9FA5" w:rsidR="00CF5CB0" w:rsidRDefault="00456AC5" w:rsidP="00CF5CB0">
      <w:r>
        <w:t>B</w:t>
      </w:r>
      <w:r w:rsidR="00D0160A">
        <w:t xml:space="preserve">ecause of the </w:t>
      </w:r>
      <w:proofErr w:type="gramStart"/>
      <w:r w:rsidR="00D0160A">
        <w:t>MIN(</w:t>
      </w:r>
      <w:proofErr w:type="gramEnd"/>
      <w:r w:rsidR="00D0160A">
        <w:t xml:space="preserve">) function used in the formula, the low bound </w:t>
      </w:r>
      <w:r w:rsidRPr="007355F7">
        <w:rPr>
          <w:rFonts w:eastAsia="Times New Roman"/>
          <w:lang w:bidi="bn-IN"/>
        </w:rPr>
        <w:t>P</w:t>
      </w:r>
      <w:r w:rsidRPr="007355F7">
        <w:rPr>
          <w:rFonts w:eastAsia="Times New Roman"/>
          <w:vertAlign w:val="subscript"/>
          <w:lang w:bidi="bn-IN"/>
        </w:rPr>
        <w:t>CMAX</w:t>
      </w:r>
      <w:r>
        <w:rPr>
          <w:rFonts w:eastAsia="Times New Roman"/>
          <w:vertAlign w:val="subscript"/>
          <w:lang w:bidi="bn-IN"/>
        </w:rPr>
        <w:t>_L</w:t>
      </w:r>
      <w:r>
        <w:t xml:space="preserve"> </w:t>
      </w:r>
      <w:r w:rsidR="00D0160A">
        <w:t xml:space="preserve">will never exceed the </w:t>
      </w:r>
      <w:r w:rsidR="00BE598E">
        <w:t xml:space="preserve">sum of per-band power class (i.e. </w:t>
      </w:r>
      <w:r w:rsidR="00BE598E" w:rsidRPr="007355F7">
        <w:rPr>
          <w:rFonts w:eastAsia="Times New Roman"/>
          <w:noProof/>
          <w:lang w:bidi="bn-IN"/>
        </w:rPr>
        <w:t>10log</w:t>
      </w:r>
      <w:r w:rsidR="00BE598E" w:rsidRPr="007355F7">
        <w:rPr>
          <w:rFonts w:eastAsia="Times New Roman"/>
          <w:noProof/>
          <w:vertAlign w:val="subscript"/>
          <w:lang w:bidi="bn-IN"/>
        </w:rPr>
        <w:t>10</w:t>
      </w:r>
      <w:r w:rsidR="00BE598E" w:rsidRPr="007355F7">
        <w:rPr>
          <w:rFonts w:eastAsia="Times New Roman"/>
          <w:noProof/>
        </w:rPr>
        <w:t>∑</w:t>
      </w:r>
      <w:r w:rsidR="00BE598E" w:rsidRPr="007355F7">
        <w:rPr>
          <w:rFonts w:eastAsia="Times New Roman"/>
          <w:noProof/>
          <w:lang w:bidi="bn-IN"/>
        </w:rPr>
        <w:t xml:space="preserve"> p</w:t>
      </w:r>
      <w:r w:rsidR="00BE598E" w:rsidRPr="007355F7">
        <w:rPr>
          <w:rFonts w:eastAsia="Times New Roman"/>
          <w:noProof/>
          <w:vertAlign w:val="subscript"/>
          <w:lang w:bidi="bn-IN"/>
        </w:rPr>
        <w:t>PowerClass.c</w:t>
      </w:r>
      <w:r w:rsidR="00BE598E">
        <w:t xml:space="preserve">), where the per-band power is further reduced by per-band MPR, A-MPR, etc. In other words, </w:t>
      </w:r>
      <w:r w:rsidR="00C87C95">
        <w:t xml:space="preserve">when the CA power class </w:t>
      </w:r>
      <w:r w:rsidR="00C87C95" w:rsidRPr="007355F7">
        <w:rPr>
          <w:rFonts w:eastAsia="Times New Roman"/>
          <w:noProof/>
          <w:lang w:bidi="bn-IN"/>
        </w:rPr>
        <w:t>P</w:t>
      </w:r>
      <w:r w:rsidR="00C87C95" w:rsidRPr="007355F7">
        <w:rPr>
          <w:rFonts w:eastAsia="Times New Roman"/>
          <w:noProof/>
          <w:vertAlign w:val="subscript"/>
          <w:lang w:bidi="bn-IN"/>
        </w:rPr>
        <w:t>PowerClass,CA</w:t>
      </w:r>
      <w:r w:rsidR="00C87C95">
        <w:t xml:space="preserve"> is increased and stops being the gating factor, the low bound </w:t>
      </w:r>
      <w:r w:rsidR="00C87C95" w:rsidRPr="007355F7">
        <w:rPr>
          <w:rFonts w:eastAsia="Times New Roman"/>
          <w:lang w:bidi="bn-IN"/>
        </w:rPr>
        <w:lastRenderedPageBreak/>
        <w:t>P</w:t>
      </w:r>
      <w:r w:rsidR="00C87C95" w:rsidRPr="007355F7">
        <w:rPr>
          <w:rFonts w:eastAsia="Times New Roman"/>
          <w:vertAlign w:val="subscript"/>
          <w:lang w:bidi="bn-IN"/>
        </w:rPr>
        <w:t>CMAX</w:t>
      </w:r>
      <w:r w:rsidR="00C87C95">
        <w:rPr>
          <w:rFonts w:eastAsia="Times New Roman"/>
          <w:vertAlign w:val="subscript"/>
          <w:lang w:bidi="bn-IN"/>
        </w:rPr>
        <w:t>_L</w:t>
      </w:r>
      <w:r w:rsidR="00C87C95">
        <w:t xml:space="preserve"> will be determined by the sum of per-band power capability, which is implemented by the UE’s existing PA hardware. </w:t>
      </w:r>
    </w:p>
    <w:p w14:paraId="416D80A6" w14:textId="547F249E" w:rsidR="00F553CA" w:rsidRDefault="00C00F71" w:rsidP="00CF5CB0">
      <w:pPr>
        <w:rPr>
          <w:b/>
        </w:rPr>
      </w:pPr>
      <w:r w:rsidRPr="00C00F71">
        <w:rPr>
          <w:b/>
        </w:rPr>
        <w:t xml:space="preserve">Observation #1: </w:t>
      </w:r>
      <w:r w:rsidR="00F114D8">
        <w:rPr>
          <w:b/>
        </w:rPr>
        <w:t xml:space="preserve">The physical limit of the total CA power is determined by the sum of per-band power capabilities. </w:t>
      </w:r>
      <w:r w:rsidR="00F553CA">
        <w:rPr>
          <w:b/>
        </w:rPr>
        <w:t xml:space="preserve">As per current power control formula, the low bound </w:t>
      </w:r>
      <w:r w:rsidR="00F553CA" w:rsidRPr="007355F7">
        <w:rPr>
          <w:rFonts w:eastAsia="Times New Roman"/>
          <w:b/>
          <w:lang w:bidi="bn-IN"/>
        </w:rPr>
        <w:t>P</w:t>
      </w:r>
      <w:r w:rsidR="00F553CA" w:rsidRPr="007355F7">
        <w:rPr>
          <w:rFonts w:eastAsia="Times New Roman"/>
          <w:b/>
          <w:vertAlign w:val="subscript"/>
          <w:lang w:bidi="bn-IN"/>
        </w:rPr>
        <w:t>CMAX</w:t>
      </w:r>
      <w:r w:rsidR="00F553CA" w:rsidRPr="00C00F71">
        <w:rPr>
          <w:rFonts w:eastAsia="Times New Roman"/>
          <w:b/>
          <w:vertAlign w:val="subscript"/>
          <w:lang w:bidi="bn-IN"/>
        </w:rPr>
        <w:t>_L</w:t>
      </w:r>
      <w:r w:rsidR="00F553CA" w:rsidRPr="00C00F71">
        <w:rPr>
          <w:b/>
        </w:rPr>
        <w:t xml:space="preserve"> </w:t>
      </w:r>
      <w:r w:rsidR="00F553CA">
        <w:rPr>
          <w:b/>
        </w:rPr>
        <w:t xml:space="preserve">may be artificially </w:t>
      </w:r>
      <w:r w:rsidR="00645D36">
        <w:rPr>
          <w:b/>
        </w:rPr>
        <w:t>reduc</w:t>
      </w:r>
      <w:r w:rsidR="00F553CA">
        <w:rPr>
          <w:b/>
        </w:rPr>
        <w:t xml:space="preserve">ed by </w:t>
      </w:r>
      <w:r w:rsidR="00F553CA" w:rsidRPr="00C00F71">
        <w:rPr>
          <w:b/>
        </w:rPr>
        <w:t xml:space="preserve">the </w:t>
      </w:r>
      <w:r w:rsidR="00F553CA">
        <w:rPr>
          <w:b/>
        </w:rPr>
        <w:t>target</w:t>
      </w:r>
      <w:r w:rsidR="00F553CA" w:rsidRPr="00C00F71">
        <w:rPr>
          <w:b/>
        </w:rPr>
        <w:t xml:space="preserve"> CA power </w:t>
      </w:r>
      <w:r w:rsidR="00F553CA" w:rsidRPr="007355F7">
        <w:rPr>
          <w:rFonts w:eastAsia="Times New Roman"/>
          <w:b/>
          <w:noProof/>
          <w:lang w:bidi="bn-IN"/>
        </w:rPr>
        <w:t>P</w:t>
      </w:r>
      <w:r w:rsidR="00F553CA" w:rsidRPr="007355F7">
        <w:rPr>
          <w:rFonts w:eastAsia="Times New Roman"/>
          <w:b/>
          <w:noProof/>
          <w:vertAlign w:val="subscript"/>
          <w:lang w:bidi="bn-IN"/>
        </w:rPr>
        <w:t>PowerClass,CA</w:t>
      </w:r>
      <w:r w:rsidR="00F553CA" w:rsidRPr="00C00F71">
        <w:rPr>
          <w:b/>
        </w:rPr>
        <w:t xml:space="preserve"> </w:t>
      </w:r>
      <w:r w:rsidR="00F553CA">
        <w:rPr>
          <w:b/>
        </w:rPr>
        <w:t xml:space="preserve">or by the network signal </w:t>
      </w:r>
      <w:r w:rsidR="00F553CA" w:rsidRPr="00F553CA">
        <w:rPr>
          <w:b/>
          <w:i/>
        </w:rPr>
        <w:t>p-Max</w:t>
      </w:r>
      <w:r w:rsidR="00F553CA">
        <w:rPr>
          <w:b/>
        </w:rPr>
        <w:t>.</w:t>
      </w:r>
    </w:p>
    <w:p w14:paraId="61B3E48C" w14:textId="6081EEC3" w:rsidR="00C00F71" w:rsidRDefault="00C00F71" w:rsidP="00CF5CB0">
      <w:r>
        <w:t xml:space="preserve">For example, </w:t>
      </w:r>
      <w:r w:rsidR="00627BD9">
        <w:t xml:space="preserve">assume a UE is equipped with a PC3 PA and a PC2 PA. The low bound </w:t>
      </w:r>
      <w:r w:rsidR="00627BD9" w:rsidRPr="007355F7">
        <w:rPr>
          <w:rFonts w:eastAsia="Times New Roman"/>
          <w:lang w:bidi="bn-IN"/>
        </w:rPr>
        <w:t>P</w:t>
      </w:r>
      <w:r w:rsidR="00627BD9" w:rsidRPr="007355F7">
        <w:rPr>
          <w:rFonts w:eastAsia="Times New Roman"/>
          <w:vertAlign w:val="subscript"/>
          <w:lang w:bidi="bn-IN"/>
        </w:rPr>
        <w:t>CMAX</w:t>
      </w:r>
      <w:r w:rsidR="00627BD9">
        <w:rPr>
          <w:rFonts w:eastAsia="Times New Roman"/>
          <w:vertAlign w:val="subscript"/>
          <w:lang w:bidi="bn-IN"/>
        </w:rPr>
        <w:t>_L</w:t>
      </w:r>
      <w:r w:rsidR="00627BD9">
        <w:t xml:space="preserve"> will still be 26 </w:t>
      </w:r>
      <w:proofErr w:type="spellStart"/>
      <w:r w:rsidR="00627BD9">
        <w:t>dBm</w:t>
      </w:r>
      <w:proofErr w:type="spellEnd"/>
      <w:r w:rsidR="00627BD9">
        <w:t xml:space="preserve"> if the CA power class is PC2 (i.e. </w:t>
      </w:r>
      <w:r w:rsidR="00627BD9" w:rsidRPr="007355F7">
        <w:rPr>
          <w:rFonts w:eastAsia="Times New Roman"/>
          <w:noProof/>
          <w:lang w:bidi="bn-IN"/>
        </w:rPr>
        <w:t>P</w:t>
      </w:r>
      <w:r w:rsidR="00627BD9" w:rsidRPr="007355F7">
        <w:rPr>
          <w:rFonts w:eastAsia="Times New Roman"/>
          <w:noProof/>
          <w:vertAlign w:val="subscript"/>
          <w:lang w:bidi="bn-IN"/>
        </w:rPr>
        <w:t>PowerClass,CA</w:t>
      </w:r>
      <w:r w:rsidR="00627BD9">
        <w:t xml:space="preserve"> = 26 </w:t>
      </w:r>
      <w:proofErr w:type="spellStart"/>
      <w:r w:rsidR="00627BD9">
        <w:t>dBm</w:t>
      </w:r>
      <w:proofErr w:type="spellEnd"/>
      <w:r w:rsidR="00627BD9">
        <w:t xml:space="preserve">). When the CA power </w:t>
      </w:r>
      <w:r w:rsidR="00627BD9" w:rsidRPr="007355F7">
        <w:rPr>
          <w:rFonts w:eastAsia="Times New Roman"/>
          <w:noProof/>
          <w:lang w:bidi="bn-IN"/>
        </w:rPr>
        <w:t>P</w:t>
      </w:r>
      <w:r w:rsidR="00627BD9" w:rsidRPr="007355F7">
        <w:rPr>
          <w:rFonts w:eastAsia="Times New Roman"/>
          <w:noProof/>
          <w:vertAlign w:val="subscript"/>
          <w:lang w:bidi="bn-IN"/>
        </w:rPr>
        <w:t>PowerClass,CA</w:t>
      </w:r>
      <w:r w:rsidR="00627BD9">
        <w:t xml:space="preserve"> is increased to 27.8 </w:t>
      </w:r>
      <w:proofErr w:type="spellStart"/>
      <w:r w:rsidR="00627BD9">
        <w:t>dBm</w:t>
      </w:r>
      <w:proofErr w:type="spellEnd"/>
      <w:r w:rsidR="00627BD9">
        <w:t xml:space="preserve"> or higher, </w:t>
      </w:r>
      <w:r w:rsidR="00ED24FF">
        <w:t xml:space="preserve">the low bound </w:t>
      </w:r>
      <w:r w:rsidR="00ED24FF" w:rsidRPr="007355F7">
        <w:rPr>
          <w:rFonts w:eastAsia="Times New Roman"/>
          <w:lang w:bidi="bn-IN"/>
        </w:rPr>
        <w:t>P</w:t>
      </w:r>
      <w:r w:rsidR="00ED24FF" w:rsidRPr="007355F7">
        <w:rPr>
          <w:rFonts w:eastAsia="Times New Roman"/>
          <w:vertAlign w:val="subscript"/>
          <w:lang w:bidi="bn-IN"/>
        </w:rPr>
        <w:t>CMAX</w:t>
      </w:r>
      <w:r w:rsidR="00ED24FF">
        <w:rPr>
          <w:rFonts w:eastAsia="Times New Roman"/>
          <w:vertAlign w:val="subscript"/>
          <w:lang w:bidi="bn-IN"/>
        </w:rPr>
        <w:t>_L</w:t>
      </w:r>
      <w:r w:rsidR="00ED24FF">
        <w:t xml:space="preserve"> will</w:t>
      </w:r>
      <w:r w:rsidR="00627BD9">
        <w:t xml:space="preserve"> </w:t>
      </w:r>
      <w:r w:rsidR="00ED24FF">
        <w:t xml:space="preserve">be determined by 23dBm+26dBm-MPR-A-MPR, which is ≤27.8 </w:t>
      </w:r>
      <w:proofErr w:type="spellStart"/>
      <w:r w:rsidR="00ED24FF">
        <w:t>dBm</w:t>
      </w:r>
      <w:proofErr w:type="spellEnd"/>
      <w:r w:rsidR="00ED24FF">
        <w:t>.</w:t>
      </w:r>
    </w:p>
    <w:p w14:paraId="1F87791C" w14:textId="1F1631DF" w:rsidR="000275FD" w:rsidRPr="0088214A" w:rsidRDefault="000275FD" w:rsidP="00CF5CB0">
      <w:pPr>
        <w:rPr>
          <w:b/>
        </w:rPr>
      </w:pPr>
      <w:r w:rsidRPr="0088214A">
        <w:rPr>
          <w:b/>
        </w:rPr>
        <w:t xml:space="preserve">Observation #2: </w:t>
      </w:r>
      <w:r w:rsidR="0020624E">
        <w:rPr>
          <w:b/>
        </w:rPr>
        <w:t>If</w:t>
      </w:r>
      <w:r w:rsidR="003C2B33">
        <w:rPr>
          <w:b/>
        </w:rPr>
        <w:t xml:space="preserve"> </w:t>
      </w:r>
      <w:r w:rsidR="003C2B33" w:rsidRPr="00C00F71">
        <w:rPr>
          <w:b/>
        </w:rPr>
        <w:t xml:space="preserve">the </w:t>
      </w:r>
      <w:r w:rsidR="003C2B33">
        <w:rPr>
          <w:b/>
        </w:rPr>
        <w:t>target</w:t>
      </w:r>
      <w:r w:rsidR="003C2B33" w:rsidRPr="00C00F71">
        <w:rPr>
          <w:b/>
        </w:rPr>
        <w:t xml:space="preserve"> CA power </w:t>
      </w:r>
      <w:r w:rsidR="003C2B33" w:rsidRPr="007355F7">
        <w:rPr>
          <w:rFonts w:eastAsia="Times New Roman"/>
          <w:b/>
          <w:noProof/>
          <w:lang w:bidi="bn-IN"/>
        </w:rPr>
        <w:t>P</w:t>
      </w:r>
      <w:r w:rsidR="003C2B33" w:rsidRPr="007355F7">
        <w:rPr>
          <w:rFonts w:eastAsia="Times New Roman"/>
          <w:b/>
          <w:noProof/>
          <w:vertAlign w:val="subscript"/>
          <w:lang w:bidi="bn-IN"/>
        </w:rPr>
        <w:t>PowerClass,CA</w:t>
      </w:r>
      <w:r w:rsidR="003C2B33" w:rsidRPr="00C00F71">
        <w:rPr>
          <w:b/>
        </w:rPr>
        <w:t xml:space="preserve"> </w:t>
      </w:r>
      <w:r w:rsidR="003C2B33">
        <w:rPr>
          <w:b/>
        </w:rPr>
        <w:t>is increased, t</w:t>
      </w:r>
      <w:r w:rsidR="00F553CA" w:rsidRPr="00C00F71">
        <w:rPr>
          <w:b/>
        </w:rPr>
        <w:t xml:space="preserve">he </w:t>
      </w:r>
      <w:r w:rsidR="00F553CA">
        <w:rPr>
          <w:b/>
        </w:rPr>
        <w:t xml:space="preserve">low bound </w:t>
      </w:r>
      <w:r w:rsidR="00F553CA" w:rsidRPr="007355F7">
        <w:rPr>
          <w:rFonts w:eastAsia="Times New Roman"/>
          <w:b/>
          <w:lang w:bidi="bn-IN"/>
        </w:rPr>
        <w:t>P</w:t>
      </w:r>
      <w:r w:rsidR="00F553CA" w:rsidRPr="007355F7">
        <w:rPr>
          <w:rFonts w:eastAsia="Times New Roman"/>
          <w:b/>
          <w:vertAlign w:val="subscript"/>
          <w:lang w:bidi="bn-IN"/>
        </w:rPr>
        <w:t>CMAX</w:t>
      </w:r>
      <w:r w:rsidR="00F553CA" w:rsidRPr="00C00F71">
        <w:rPr>
          <w:rFonts w:eastAsia="Times New Roman"/>
          <w:b/>
          <w:vertAlign w:val="subscript"/>
          <w:lang w:bidi="bn-IN"/>
        </w:rPr>
        <w:t>_L</w:t>
      </w:r>
      <w:r w:rsidR="00F553CA" w:rsidRPr="00C00F71">
        <w:rPr>
          <w:b/>
        </w:rPr>
        <w:t xml:space="preserve"> </w:t>
      </w:r>
      <w:r w:rsidR="00F553CA">
        <w:rPr>
          <w:b/>
        </w:rPr>
        <w:t xml:space="preserve">of the total CA power may be increased. However, the low bound for each constituent band </w:t>
      </w:r>
      <w:proofErr w:type="spellStart"/>
      <w:r w:rsidR="00F553CA" w:rsidRPr="007355F7">
        <w:rPr>
          <w:rFonts w:eastAsia="Times New Roman"/>
          <w:b/>
          <w:lang w:bidi="bn-IN"/>
        </w:rPr>
        <w:t>P</w:t>
      </w:r>
      <w:r w:rsidR="00F553CA" w:rsidRPr="007355F7">
        <w:rPr>
          <w:rFonts w:eastAsia="Times New Roman"/>
          <w:b/>
          <w:vertAlign w:val="subscript"/>
          <w:lang w:bidi="bn-IN"/>
        </w:rPr>
        <w:t>CMAX</w:t>
      </w:r>
      <w:r w:rsidR="00F553CA" w:rsidRPr="00C00F71">
        <w:rPr>
          <w:rFonts w:eastAsia="Times New Roman"/>
          <w:b/>
          <w:vertAlign w:val="subscript"/>
          <w:lang w:bidi="bn-IN"/>
        </w:rPr>
        <w:t>_L</w:t>
      </w:r>
      <w:proofErr w:type="gramStart"/>
      <w:r w:rsidR="00F553CA">
        <w:rPr>
          <w:rFonts w:eastAsia="Times New Roman"/>
          <w:b/>
          <w:vertAlign w:val="subscript"/>
          <w:lang w:bidi="bn-IN"/>
        </w:rPr>
        <w:t>,c</w:t>
      </w:r>
      <w:proofErr w:type="spellEnd"/>
      <w:proofErr w:type="gramEnd"/>
      <w:r w:rsidR="00F553CA">
        <w:rPr>
          <w:b/>
        </w:rPr>
        <w:t xml:space="preserve"> remains unchanged. </w:t>
      </w:r>
      <w:r w:rsidRPr="0088214A">
        <w:rPr>
          <w:b/>
        </w:rPr>
        <w:t xml:space="preserve">As long as the UE can meet the transmitted power requirements for the power classes of </w:t>
      </w:r>
      <w:r w:rsidR="00D65DC6">
        <w:rPr>
          <w:b/>
        </w:rPr>
        <w:t>the individual</w:t>
      </w:r>
      <w:r w:rsidRPr="0088214A">
        <w:rPr>
          <w:b/>
        </w:rPr>
        <w:t xml:space="preserve"> bands simultaneously, the low b</w:t>
      </w:r>
      <w:r w:rsidR="0088214A">
        <w:rPr>
          <w:b/>
        </w:rPr>
        <w:t>ou</w:t>
      </w:r>
      <w:r w:rsidRPr="0088214A">
        <w:rPr>
          <w:b/>
        </w:rPr>
        <w:t xml:space="preserve">nd </w:t>
      </w:r>
      <w:r w:rsidRPr="007355F7">
        <w:rPr>
          <w:rFonts w:eastAsia="Times New Roman"/>
          <w:b/>
          <w:lang w:bidi="bn-IN"/>
        </w:rPr>
        <w:t>P</w:t>
      </w:r>
      <w:r w:rsidRPr="007355F7">
        <w:rPr>
          <w:rFonts w:eastAsia="Times New Roman"/>
          <w:b/>
          <w:vertAlign w:val="subscript"/>
          <w:lang w:bidi="bn-IN"/>
        </w:rPr>
        <w:t>CMAX</w:t>
      </w:r>
      <w:r w:rsidRPr="0088214A">
        <w:rPr>
          <w:rFonts w:eastAsia="Times New Roman"/>
          <w:b/>
          <w:vertAlign w:val="subscript"/>
          <w:lang w:bidi="bn-IN"/>
        </w:rPr>
        <w:t>_L</w:t>
      </w:r>
      <w:r w:rsidRPr="0088214A">
        <w:rPr>
          <w:b/>
        </w:rPr>
        <w:t xml:space="preserve"> for CA will be fulfilled automatically.</w:t>
      </w:r>
    </w:p>
    <w:p w14:paraId="494769B9" w14:textId="11056DE0" w:rsidR="0088214A" w:rsidRDefault="0088214A" w:rsidP="00CF5CB0">
      <w:r>
        <w:t xml:space="preserve">In RAN4#101-e, it was proposed that only the high bound </w:t>
      </w:r>
      <w:r w:rsidRPr="007355F7">
        <w:rPr>
          <w:rFonts w:eastAsia="Times New Roman"/>
          <w:lang w:bidi="bn-IN"/>
        </w:rPr>
        <w:t>P</w:t>
      </w:r>
      <w:r w:rsidRPr="007355F7">
        <w:rPr>
          <w:rFonts w:eastAsia="Times New Roman"/>
          <w:vertAlign w:val="subscript"/>
          <w:lang w:bidi="bn-IN"/>
        </w:rPr>
        <w:t>CMAX</w:t>
      </w:r>
      <w:r>
        <w:rPr>
          <w:rFonts w:eastAsia="Times New Roman"/>
          <w:vertAlign w:val="subscript"/>
          <w:lang w:bidi="bn-IN"/>
        </w:rPr>
        <w:t>_H</w:t>
      </w:r>
      <w:r>
        <w:t xml:space="preserve"> for CA was to be increased, while the low bound</w:t>
      </w:r>
      <w:r w:rsidRPr="0088214A">
        <w:rPr>
          <w:rFonts w:eastAsia="Times New Roman"/>
          <w:lang w:bidi="bn-IN"/>
        </w:rPr>
        <w:t xml:space="preserve"> </w:t>
      </w:r>
      <w:r w:rsidRPr="007355F7">
        <w:rPr>
          <w:rFonts w:eastAsia="Times New Roman"/>
          <w:lang w:bidi="bn-IN"/>
        </w:rPr>
        <w:t>P</w:t>
      </w:r>
      <w:r w:rsidRPr="007355F7">
        <w:rPr>
          <w:rFonts w:eastAsia="Times New Roman"/>
          <w:vertAlign w:val="subscript"/>
          <w:lang w:bidi="bn-IN"/>
        </w:rPr>
        <w:t>CMAX</w:t>
      </w:r>
      <w:r>
        <w:rPr>
          <w:rFonts w:eastAsia="Times New Roman"/>
          <w:vertAlign w:val="subscript"/>
          <w:lang w:bidi="bn-IN"/>
        </w:rPr>
        <w:t>_L</w:t>
      </w:r>
      <w:r>
        <w:t xml:space="preserve"> remained unchanged</w:t>
      </w:r>
      <w:r w:rsidR="000629FA">
        <w:t xml:space="preserve"> [3]</w:t>
      </w:r>
      <w:r>
        <w:t>.</w:t>
      </w:r>
      <w:r w:rsidR="00142027">
        <w:t xml:space="preserve"> Since the total configured MOP </w:t>
      </w:r>
      <w:r w:rsidR="00142027" w:rsidRPr="007355F7">
        <w:rPr>
          <w:rFonts w:eastAsia="Times New Roman"/>
          <w:noProof/>
          <w:lang w:bidi="bn-IN"/>
        </w:rPr>
        <w:t>P</w:t>
      </w:r>
      <w:r w:rsidR="00142027" w:rsidRPr="007355F7">
        <w:rPr>
          <w:rFonts w:eastAsia="Times New Roman"/>
          <w:noProof/>
          <w:vertAlign w:val="subscript"/>
          <w:lang w:bidi="bn-IN"/>
        </w:rPr>
        <w:t>CMAX</w:t>
      </w:r>
      <w:r w:rsidR="00142027">
        <w:t xml:space="preserve"> is within the bounds: </w:t>
      </w:r>
      <w:r w:rsidR="00142027" w:rsidRPr="007355F7">
        <w:rPr>
          <w:rFonts w:eastAsia="Times New Roman"/>
          <w:noProof/>
          <w:lang w:bidi="bn-IN"/>
        </w:rPr>
        <w:t>P</w:t>
      </w:r>
      <w:r w:rsidR="00142027" w:rsidRPr="007355F7">
        <w:rPr>
          <w:rFonts w:eastAsia="Times New Roman"/>
          <w:noProof/>
          <w:vertAlign w:val="subscript"/>
        </w:rPr>
        <w:t>CMAX_L</w:t>
      </w:r>
      <w:r w:rsidR="00142027" w:rsidRPr="007355F7">
        <w:rPr>
          <w:rFonts w:eastAsia="Times New Roman"/>
          <w:noProof/>
          <w:lang w:bidi="bn-IN"/>
        </w:rPr>
        <w:t xml:space="preserve"> ≤ P</w:t>
      </w:r>
      <w:r w:rsidR="00142027" w:rsidRPr="007355F7">
        <w:rPr>
          <w:rFonts w:eastAsia="Times New Roman"/>
          <w:noProof/>
          <w:vertAlign w:val="subscript"/>
          <w:lang w:bidi="bn-IN"/>
        </w:rPr>
        <w:t xml:space="preserve">CMAX </w:t>
      </w:r>
      <w:r w:rsidR="00142027" w:rsidRPr="007355F7">
        <w:rPr>
          <w:rFonts w:eastAsia="Times New Roman"/>
          <w:noProof/>
          <w:lang w:bidi="bn-IN"/>
        </w:rPr>
        <w:t>≤ P</w:t>
      </w:r>
      <w:r w:rsidR="00142027" w:rsidRPr="007355F7">
        <w:rPr>
          <w:rFonts w:eastAsia="Times New Roman"/>
          <w:noProof/>
          <w:vertAlign w:val="subscript"/>
        </w:rPr>
        <w:t>CMAX_H</w:t>
      </w:r>
      <w:r w:rsidR="00142027">
        <w:t xml:space="preserve">, the proposal effectively increases the dynamic range of </w:t>
      </w:r>
      <w:r w:rsidR="00142027" w:rsidRPr="007355F7">
        <w:rPr>
          <w:rFonts w:eastAsia="Times New Roman"/>
          <w:noProof/>
          <w:lang w:bidi="bn-IN"/>
        </w:rPr>
        <w:t>P</w:t>
      </w:r>
      <w:r w:rsidR="00142027" w:rsidRPr="007355F7">
        <w:rPr>
          <w:rFonts w:eastAsia="Times New Roman"/>
          <w:noProof/>
          <w:vertAlign w:val="subscript"/>
          <w:lang w:bidi="bn-IN"/>
        </w:rPr>
        <w:t>CMAX</w:t>
      </w:r>
      <w:r w:rsidR="00142027">
        <w:rPr>
          <w:rFonts w:eastAsia="Times New Roman"/>
          <w:noProof/>
          <w:vertAlign w:val="subscript"/>
          <w:lang w:bidi="bn-IN"/>
        </w:rPr>
        <w:t xml:space="preserve">, </w:t>
      </w:r>
      <w:r w:rsidR="00142027">
        <w:t xml:space="preserve">which is convenient for UE implementations. However, the main drawback of the proposal is that any existing UE implementation will be able to meet the </w:t>
      </w:r>
      <w:r w:rsidR="00142027" w:rsidRPr="007355F7">
        <w:rPr>
          <w:rFonts w:eastAsia="Times New Roman"/>
          <w:noProof/>
          <w:lang w:bidi="bn-IN"/>
        </w:rPr>
        <w:t>P</w:t>
      </w:r>
      <w:r w:rsidR="00142027" w:rsidRPr="007355F7">
        <w:rPr>
          <w:rFonts w:eastAsia="Times New Roman"/>
          <w:noProof/>
          <w:vertAlign w:val="subscript"/>
          <w:lang w:bidi="bn-IN"/>
        </w:rPr>
        <w:t>CMAX</w:t>
      </w:r>
      <w:r w:rsidR="00142027">
        <w:t xml:space="preserve"> requirement</w:t>
      </w:r>
      <w:r w:rsidR="00F260A0">
        <w:t>.</w:t>
      </w:r>
      <w:r w:rsidR="00142027">
        <w:t xml:space="preserve"> </w:t>
      </w:r>
      <w:r w:rsidR="00F260A0">
        <w:t>C</w:t>
      </w:r>
      <w:r w:rsidR="00142027">
        <w:t xml:space="preserve">onsequently </w:t>
      </w:r>
      <w:r w:rsidR="00F260A0">
        <w:t xml:space="preserve">a UE might </w:t>
      </w:r>
      <w:r w:rsidR="00142027">
        <w:t>claim</w:t>
      </w:r>
      <w:r w:rsidR="00C86E43">
        <w:t xml:space="preserve"> the higher CA power capability</w:t>
      </w:r>
      <w:r w:rsidR="00F260A0">
        <w:t xml:space="preserve"> without actually increasing the </w:t>
      </w:r>
      <w:r w:rsidR="0035065C">
        <w:t>MOP</w:t>
      </w:r>
      <w:r w:rsidR="00C86E43">
        <w:t xml:space="preserve">. This </w:t>
      </w:r>
      <w:r w:rsidR="00F260A0">
        <w:t>w</w:t>
      </w:r>
      <w:r w:rsidR="00C86E43">
        <w:t>ould make the new capability meaningless.</w:t>
      </w:r>
    </w:p>
    <w:p w14:paraId="4812BB07" w14:textId="59735413" w:rsidR="00C86E43" w:rsidRDefault="00C86E43" w:rsidP="00CF5CB0">
      <w:pPr>
        <w:rPr>
          <w:b/>
        </w:rPr>
      </w:pPr>
      <w:r w:rsidRPr="00C86E43">
        <w:rPr>
          <w:b/>
        </w:rPr>
        <w:t xml:space="preserve">Observation #3: If only the high bound </w:t>
      </w:r>
      <w:r w:rsidRPr="007355F7">
        <w:rPr>
          <w:rFonts w:eastAsia="Times New Roman"/>
          <w:b/>
          <w:lang w:bidi="bn-IN"/>
        </w:rPr>
        <w:t>P</w:t>
      </w:r>
      <w:r w:rsidRPr="007355F7">
        <w:rPr>
          <w:rFonts w:eastAsia="Times New Roman"/>
          <w:b/>
          <w:vertAlign w:val="subscript"/>
          <w:lang w:bidi="bn-IN"/>
        </w:rPr>
        <w:t>CMAX</w:t>
      </w:r>
      <w:r w:rsidRPr="00C86E43">
        <w:rPr>
          <w:rFonts w:eastAsia="Times New Roman"/>
          <w:b/>
          <w:vertAlign w:val="subscript"/>
          <w:lang w:bidi="bn-IN"/>
        </w:rPr>
        <w:t>_H</w:t>
      </w:r>
      <w:r w:rsidRPr="00C86E43">
        <w:rPr>
          <w:b/>
        </w:rPr>
        <w:t xml:space="preserve"> is increased while the low bound </w:t>
      </w:r>
      <w:r w:rsidRPr="007355F7">
        <w:rPr>
          <w:rFonts w:eastAsia="Times New Roman"/>
          <w:b/>
          <w:lang w:bidi="bn-IN"/>
        </w:rPr>
        <w:t>P</w:t>
      </w:r>
      <w:r w:rsidRPr="007355F7">
        <w:rPr>
          <w:rFonts w:eastAsia="Times New Roman"/>
          <w:b/>
          <w:vertAlign w:val="subscript"/>
          <w:lang w:bidi="bn-IN"/>
        </w:rPr>
        <w:t>CMAX</w:t>
      </w:r>
      <w:r w:rsidRPr="00C86E43">
        <w:rPr>
          <w:rFonts w:eastAsia="Times New Roman"/>
          <w:b/>
          <w:vertAlign w:val="subscript"/>
          <w:lang w:bidi="bn-IN"/>
        </w:rPr>
        <w:t>_L</w:t>
      </w:r>
      <w:r w:rsidRPr="00C86E43">
        <w:rPr>
          <w:b/>
        </w:rPr>
        <w:t xml:space="preserve"> remains unchanged, any existing UE implementation can </w:t>
      </w:r>
      <w:r w:rsidR="00F260A0">
        <w:rPr>
          <w:b/>
        </w:rPr>
        <w:t xml:space="preserve">automatically </w:t>
      </w:r>
      <w:r w:rsidRPr="00C86E43">
        <w:rPr>
          <w:b/>
        </w:rPr>
        <w:t xml:space="preserve">meet the </w:t>
      </w:r>
      <w:r w:rsidRPr="007355F7">
        <w:rPr>
          <w:rFonts w:eastAsia="Times New Roman"/>
          <w:b/>
          <w:noProof/>
          <w:lang w:bidi="bn-IN"/>
        </w:rPr>
        <w:t>P</w:t>
      </w:r>
      <w:r w:rsidRPr="007355F7">
        <w:rPr>
          <w:rFonts w:eastAsia="Times New Roman"/>
          <w:b/>
          <w:noProof/>
          <w:vertAlign w:val="subscript"/>
          <w:lang w:bidi="bn-IN"/>
        </w:rPr>
        <w:t>CMAX</w:t>
      </w:r>
      <w:r w:rsidRPr="00C86E43">
        <w:rPr>
          <w:b/>
        </w:rPr>
        <w:t xml:space="preserve"> requirement</w:t>
      </w:r>
      <w:r w:rsidR="00BF743F">
        <w:rPr>
          <w:b/>
        </w:rPr>
        <w:t xml:space="preserve"> (i.e. </w:t>
      </w:r>
      <w:r w:rsidR="00BF743F" w:rsidRPr="007355F7">
        <w:rPr>
          <w:rFonts w:eastAsia="Times New Roman"/>
          <w:b/>
          <w:noProof/>
          <w:lang w:bidi="bn-IN"/>
        </w:rPr>
        <w:t>P</w:t>
      </w:r>
      <w:r w:rsidR="00BF743F" w:rsidRPr="007355F7">
        <w:rPr>
          <w:rFonts w:eastAsia="Times New Roman"/>
          <w:b/>
          <w:noProof/>
          <w:vertAlign w:val="subscript"/>
        </w:rPr>
        <w:t>CMAX_L</w:t>
      </w:r>
      <w:r w:rsidR="00BF743F" w:rsidRPr="007355F7">
        <w:rPr>
          <w:rFonts w:eastAsia="Times New Roman"/>
          <w:b/>
          <w:noProof/>
          <w:lang w:bidi="bn-IN"/>
        </w:rPr>
        <w:t xml:space="preserve"> ≤ P</w:t>
      </w:r>
      <w:r w:rsidR="00BF743F" w:rsidRPr="007355F7">
        <w:rPr>
          <w:rFonts w:eastAsia="Times New Roman"/>
          <w:b/>
          <w:noProof/>
          <w:vertAlign w:val="subscript"/>
          <w:lang w:bidi="bn-IN"/>
        </w:rPr>
        <w:t xml:space="preserve">CMAX </w:t>
      </w:r>
      <w:r w:rsidR="00BF743F" w:rsidRPr="007355F7">
        <w:rPr>
          <w:rFonts w:eastAsia="Times New Roman"/>
          <w:b/>
          <w:noProof/>
          <w:lang w:bidi="bn-IN"/>
        </w:rPr>
        <w:t>≤ P</w:t>
      </w:r>
      <w:r w:rsidR="00BF743F" w:rsidRPr="007355F7">
        <w:rPr>
          <w:rFonts w:eastAsia="Times New Roman"/>
          <w:b/>
          <w:noProof/>
          <w:vertAlign w:val="subscript"/>
        </w:rPr>
        <w:t>CMAX_H</w:t>
      </w:r>
      <w:r w:rsidR="00BF743F">
        <w:rPr>
          <w:b/>
        </w:rPr>
        <w:t>)</w:t>
      </w:r>
      <w:r w:rsidRPr="00C86E43">
        <w:rPr>
          <w:b/>
        </w:rPr>
        <w:t>, which would make the new capability meaningless.</w:t>
      </w:r>
    </w:p>
    <w:p w14:paraId="1896B0B9" w14:textId="5A4912C6" w:rsidR="00AE273A" w:rsidRPr="00225265" w:rsidRDefault="00AE273A" w:rsidP="00CF5CB0">
      <w:r w:rsidRPr="00225265">
        <w:t>Hence we propose:</w:t>
      </w:r>
    </w:p>
    <w:p w14:paraId="680671CF" w14:textId="294C10F5" w:rsidR="00AE273A" w:rsidRPr="00C86E43" w:rsidRDefault="00AE273A" w:rsidP="00CF5CB0">
      <w:pPr>
        <w:rPr>
          <w:b/>
        </w:rPr>
      </w:pPr>
      <w:r>
        <w:rPr>
          <w:b/>
        </w:rPr>
        <w:t xml:space="preserve">Proposal #1: Reuse the existing formula for determining the total configured output power </w:t>
      </w:r>
      <w:r w:rsidRPr="007355F7">
        <w:rPr>
          <w:rFonts w:eastAsia="Times New Roman"/>
          <w:b/>
          <w:noProof/>
          <w:lang w:bidi="bn-IN"/>
        </w:rPr>
        <w:t>P</w:t>
      </w:r>
      <w:r w:rsidRPr="007355F7">
        <w:rPr>
          <w:rFonts w:eastAsia="Times New Roman"/>
          <w:b/>
          <w:noProof/>
          <w:vertAlign w:val="subscript"/>
          <w:lang w:bidi="bn-IN"/>
        </w:rPr>
        <w:t>CMAX</w:t>
      </w:r>
      <w:r>
        <w:rPr>
          <w:b/>
        </w:rPr>
        <w:t xml:space="preserve">. </w:t>
      </w:r>
      <w:r w:rsidR="00225265">
        <w:rPr>
          <w:b/>
        </w:rPr>
        <w:t>As a result, t</w:t>
      </w:r>
      <w:r>
        <w:rPr>
          <w:b/>
        </w:rPr>
        <w:t xml:space="preserve">he </w:t>
      </w:r>
      <w:r w:rsidRPr="00C86E43">
        <w:rPr>
          <w:b/>
        </w:rPr>
        <w:t xml:space="preserve">low bound </w:t>
      </w:r>
      <w:r w:rsidRPr="007355F7">
        <w:rPr>
          <w:rFonts w:eastAsia="Times New Roman"/>
          <w:b/>
          <w:lang w:bidi="bn-IN"/>
        </w:rPr>
        <w:t>P</w:t>
      </w:r>
      <w:r w:rsidRPr="007355F7">
        <w:rPr>
          <w:rFonts w:eastAsia="Times New Roman"/>
          <w:b/>
          <w:vertAlign w:val="subscript"/>
          <w:lang w:bidi="bn-IN"/>
        </w:rPr>
        <w:t>CMAX</w:t>
      </w:r>
      <w:r w:rsidRPr="00C86E43">
        <w:rPr>
          <w:rFonts w:eastAsia="Times New Roman"/>
          <w:b/>
          <w:vertAlign w:val="subscript"/>
          <w:lang w:bidi="bn-IN"/>
        </w:rPr>
        <w:t>_L</w:t>
      </w:r>
      <w:r>
        <w:rPr>
          <w:b/>
        </w:rPr>
        <w:t xml:space="preserve"> and </w:t>
      </w:r>
      <w:r w:rsidR="00225265" w:rsidRPr="00C86E43">
        <w:rPr>
          <w:b/>
        </w:rPr>
        <w:t xml:space="preserve">the high bound </w:t>
      </w:r>
      <w:r w:rsidR="00225265" w:rsidRPr="007355F7">
        <w:rPr>
          <w:rFonts w:eastAsia="Times New Roman"/>
          <w:b/>
          <w:lang w:bidi="bn-IN"/>
        </w:rPr>
        <w:t>P</w:t>
      </w:r>
      <w:r w:rsidR="00225265" w:rsidRPr="007355F7">
        <w:rPr>
          <w:rFonts w:eastAsia="Times New Roman"/>
          <w:b/>
          <w:vertAlign w:val="subscript"/>
          <w:lang w:bidi="bn-IN"/>
        </w:rPr>
        <w:t>CMAX</w:t>
      </w:r>
      <w:r w:rsidR="00225265" w:rsidRPr="00C86E43">
        <w:rPr>
          <w:rFonts w:eastAsia="Times New Roman"/>
          <w:b/>
          <w:vertAlign w:val="subscript"/>
          <w:lang w:bidi="bn-IN"/>
        </w:rPr>
        <w:t>_H</w:t>
      </w:r>
      <w:r w:rsidR="00225265">
        <w:rPr>
          <w:b/>
        </w:rPr>
        <w:t xml:space="preserve"> </w:t>
      </w:r>
      <w:r>
        <w:rPr>
          <w:b/>
        </w:rPr>
        <w:t>may increase</w:t>
      </w:r>
      <w:r w:rsidR="00225265">
        <w:rPr>
          <w:b/>
        </w:rPr>
        <w:t xml:space="preserve"> when the total power </w:t>
      </w:r>
      <w:r w:rsidR="00225265" w:rsidRPr="007355F7">
        <w:rPr>
          <w:rFonts w:eastAsia="Times New Roman"/>
          <w:b/>
          <w:noProof/>
          <w:lang w:bidi="bn-IN"/>
        </w:rPr>
        <w:t>P</w:t>
      </w:r>
      <w:r w:rsidR="00225265" w:rsidRPr="007355F7">
        <w:rPr>
          <w:rFonts w:eastAsia="Times New Roman"/>
          <w:b/>
          <w:noProof/>
          <w:vertAlign w:val="subscript"/>
          <w:lang w:bidi="bn-IN"/>
        </w:rPr>
        <w:t>PowerClass,CA</w:t>
      </w:r>
      <w:r w:rsidR="00225265">
        <w:rPr>
          <w:b/>
        </w:rPr>
        <w:t xml:space="preserve"> signalled by the CA power class is increased.</w:t>
      </w:r>
    </w:p>
    <w:p w14:paraId="10114A53" w14:textId="239DE341" w:rsidR="00073CD8" w:rsidRDefault="00073CD8" w:rsidP="00073CD8">
      <w:pPr>
        <w:pStyle w:val="Heading2"/>
      </w:pPr>
      <w:r w:rsidRPr="005F3A5E">
        <w:t>2.</w:t>
      </w:r>
      <w:r>
        <w:t>2</w:t>
      </w:r>
      <w:r w:rsidRPr="005F3A5E">
        <w:t xml:space="preserve"> </w:t>
      </w:r>
      <w:r w:rsidR="00492BEB">
        <w:t>MSD</w:t>
      </w:r>
    </w:p>
    <w:p w14:paraId="65F89E3A" w14:textId="69F27D9F" w:rsidR="00CB695F" w:rsidRDefault="00CB695F" w:rsidP="00CB695F">
      <w:r>
        <w:t xml:space="preserve">When the UL </w:t>
      </w:r>
      <w:proofErr w:type="spellStart"/>
      <w:proofErr w:type="gramStart"/>
      <w:r>
        <w:t>Tx</w:t>
      </w:r>
      <w:proofErr w:type="spellEnd"/>
      <w:proofErr w:type="gramEnd"/>
      <w:r>
        <w:t xml:space="preserve"> power is increased, the </w:t>
      </w:r>
      <w:r w:rsidR="00820B7D">
        <w:t xml:space="preserve">UE </w:t>
      </w:r>
      <w:r>
        <w:t>self-interference caused by</w:t>
      </w:r>
      <w:r w:rsidR="00820B7D">
        <w:t xml:space="preserve"> own UL to its own DL would become more severe. Therefore the MSD should increase when higher UL power is allowed. On the other hand, the objective of the WI is to enable higher </w:t>
      </w:r>
      <w:proofErr w:type="spellStart"/>
      <w:proofErr w:type="gramStart"/>
      <w:r w:rsidR="00820B7D">
        <w:t>Tx</w:t>
      </w:r>
      <w:proofErr w:type="spellEnd"/>
      <w:proofErr w:type="gramEnd"/>
      <w:r w:rsidR="00820B7D">
        <w:t xml:space="preserve"> power for inter-band CA/DC based on UE’s existing hardware. The linearity of the transceivers ha</w:t>
      </w:r>
      <w:r w:rsidR="00F37E5A">
        <w:t>s</w:t>
      </w:r>
      <w:r w:rsidR="00820B7D">
        <w:t xml:space="preserve"> already been verified for the </w:t>
      </w:r>
      <w:r w:rsidR="00F37E5A">
        <w:t xml:space="preserve">CA/DC band combinations under PC3 or PC2. </w:t>
      </w:r>
      <w:r w:rsidR="00A8654A">
        <w:t xml:space="preserve">Therefore it’s unnecessary to </w:t>
      </w:r>
      <w:r w:rsidR="00C04BFD">
        <w:t>add</w:t>
      </w:r>
      <w:r w:rsidR="00A8654A">
        <w:t xml:space="preserve"> more MSD requirements in the specifications.</w:t>
      </w:r>
    </w:p>
    <w:p w14:paraId="544B7D39" w14:textId="1956E789" w:rsidR="00A8654A" w:rsidRPr="00A8654A" w:rsidRDefault="00A8654A" w:rsidP="00CB695F">
      <w:pPr>
        <w:rPr>
          <w:b/>
        </w:rPr>
      </w:pPr>
      <w:r w:rsidRPr="00A8654A">
        <w:rPr>
          <w:b/>
        </w:rPr>
        <w:t xml:space="preserve">Observation #4: The MSD would increase if higher </w:t>
      </w:r>
      <w:proofErr w:type="spellStart"/>
      <w:proofErr w:type="gramStart"/>
      <w:r w:rsidRPr="00A8654A">
        <w:rPr>
          <w:b/>
        </w:rPr>
        <w:t>Tx</w:t>
      </w:r>
      <w:proofErr w:type="spellEnd"/>
      <w:proofErr w:type="gramEnd"/>
      <w:r w:rsidRPr="00A8654A">
        <w:rPr>
          <w:b/>
        </w:rPr>
        <w:t xml:space="preserve"> power is allowed. However, it’s unnecessary to </w:t>
      </w:r>
      <w:r w:rsidR="00C04BFD">
        <w:rPr>
          <w:b/>
        </w:rPr>
        <w:t>add</w:t>
      </w:r>
      <w:r w:rsidRPr="00A8654A">
        <w:rPr>
          <w:b/>
        </w:rPr>
        <w:t xml:space="preserve"> more MSD requirements in the specifications, since the higher </w:t>
      </w:r>
      <w:proofErr w:type="spellStart"/>
      <w:proofErr w:type="gramStart"/>
      <w:r w:rsidRPr="00A8654A">
        <w:rPr>
          <w:b/>
        </w:rPr>
        <w:t>Tx</w:t>
      </w:r>
      <w:proofErr w:type="spellEnd"/>
      <w:proofErr w:type="gramEnd"/>
      <w:r w:rsidRPr="00A8654A">
        <w:rPr>
          <w:b/>
        </w:rPr>
        <w:t xml:space="preserve"> power </w:t>
      </w:r>
      <w:r w:rsidR="00CA632C">
        <w:rPr>
          <w:b/>
        </w:rPr>
        <w:t xml:space="preserve">for inter-band CA/DC </w:t>
      </w:r>
      <w:r w:rsidRPr="00A8654A">
        <w:rPr>
          <w:b/>
        </w:rPr>
        <w:t>is based on UE’s existing hardware, whose linearity has been verified under PC3 or PC2.</w:t>
      </w:r>
    </w:p>
    <w:p w14:paraId="025D0196" w14:textId="10AF38EB" w:rsidR="00073CD8" w:rsidRDefault="00073CD8" w:rsidP="00073CD8">
      <w:pPr>
        <w:pStyle w:val="Heading2"/>
      </w:pPr>
      <w:r w:rsidRPr="005F3A5E">
        <w:t>2.</w:t>
      </w:r>
      <w:r>
        <w:t>3</w:t>
      </w:r>
      <w:r w:rsidRPr="005F3A5E">
        <w:t xml:space="preserve"> </w:t>
      </w:r>
      <w:proofErr w:type="spellStart"/>
      <w:r w:rsidR="00492BEB">
        <w:t>TxD</w:t>
      </w:r>
      <w:proofErr w:type="spellEnd"/>
      <w:r w:rsidR="00492BEB">
        <w:t xml:space="preserve"> UE</w:t>
      </w:r>
    </w:p>
    <w:p w14:paraId="17AF2DD8" w14:textId="4EC37BF2" w:rsidR="00A8654A" w:rsidRDefault="004A7D04" w:rsidP="00A8654A">
      <w:r>
        <w:t xml:space="preserve">In the transparent </w:t>
      </w:r>
      <w:proofErr w:type="spellStart"/>
      <w:r>
        <w:t>TxD</w:t>
      </w:r>
      <w:proofErr w:type="spellEnd"/>
      <w:r>
        <w:t xml:space="preserve"> WI, several PA configurations for realising PC2 have been discussed, such as 23+23, 23+26 and 26+26. In other words, a UE may report PC2 for </w:t>
      </w:r>
      <w:r w:rsidR="00127721">
        <w:t>single-carrier operations in each RF band, but may not be able to support PC2 for each band within a CA/DC band combination, e.g. for 23+23 or 23+26.</w:t>
      </w:r>
    </w:p>
    <w:p w14:paraId="5CEBBEDD" w14:textId="62CD151E" w:rsidR="005953D5" w:rsidRDefault="005953D5" w:rsidP="00A8654A">
      <w:r>
        <w:t xml:space="preserve">Furthermore, a UE may be equipped with three PC3 PAs, and it has the freedom to decide which constituent band to support PC2 via </w:t>
      </w:r>
      <w:proofErr w:type="spellStart"/>
      <w:r>
        <w:t>TxD</w:t>
      </w:r>
      <w:proofErr w:type="spellEnd"/>
      <w:r>
        <w:t xml:space="preserve"> in a two-band UL CA/DC configuration.</w:t>
      </w:r>
    </w:p>
    <w:p w14:paraId="44AE039A" w14:textId="71AFF5C7" w:rsidR="005953D5" w:rsidRPr="005953D5" w:rsidRDefault="005953D5" w:rsidP="00A8654A">
      <w:pPr>
        <w:rPr>
          <w:b/>
        </w:rPr>
      </w:pPr>
      <w:r w:rsidRPr="005953D5">
        <w:rPr>
          <w:b/>
        </w:rPr>
        <w:t xml:space="preserve">Observation #5: </w:t>
      </w:r>
      <w:r>
        <w:rPr>
          <w:b/>
        </w:rPr>
        <w:t xml:space="preserve">Because of </w:t>
      </w:r>
      <w:proofErr w:type="spellStart"/>
      <w:r>
        <w:rPr>
          <w:b/>
        </w:rPr>
        <w:t>TxD</w:t>
      </w:r>
      <w:proofErr w:type="spellEnd"/>
      <w:r>
        <w:rPr>
          <w:b/>
        </w:rPr>
        <w:t>, t</w:t>
      </w:r>
      <w:r w:rsidRPr="005953D5">
        <w:rPr>
          <w:b/>
        </w:rPr>
        <w:t xml:space="preserve">he per-band power class may change between the single-carrier configuration and the inter-band CA/DC configuration. It’s unreliable to derive the max total power based on the sum of </w:t>
      </w:r>
      <w:r>
        <w:rPr>
          <w:b/>
        </w:rPr>
        <w:t xml:space="preserve">the </w:t>
      </w:r>
      <w:r w:rsidRPr="005953D5">
        <w:rPr>
          <w:b/>
        </w:rPr>
        <w:t>power classes reported for individual bands</w:t>
      </w:r>
      <w:r w:rsidR="00F84DD3">
        <w:rPr>
          <w:b/>
        </w:rPr>
        <w:t xml:space="preserve"> (i.e. from </w:t>
      </w:r>
      <w:proofErr w:type="spellStart"/>
      <w:r w:rsidR="00F84DD3" w:rsidRPr="00F84DD3">
        <w:rPr>
          <w:b/>
          <w:i/>
        </w:rPr>
        <w:t>ue-PowerClass</w:t>
      </w:r>
      <w:proofErr w:type="spellEnd"/>
      <w:r w:rsidR="00F84DD3">
        <w:rPr>
          <w:b/>
        </w:rPr>
        <w:t xml:space="preserve"> in </w:t>
      </w:r>
      <w:proofErr w:type="spellStart"/>
      <w:r w:rsidR="00F84DD3" w:rsidRPr="00F84DD3">
        <w:rPr>
          <w:b/>
          <w:i/>
        </w:rPr>
        <w:t>BandNR</w:t>
      </w:r>
      <w:proofErr w:type="spellEnd"/>
      <w:r w:rsidR="00F84DD3">
        <w:rPr>
          <w:b/>
        </w:rPr>
        <w:t xml:space="preserve"> IE)</w:t>
      </w:r>
      <w:r w:rsidRPr="005953D5">
        <w:rPr>
          <w:b/>
        </w:rPr>
        <w:t>.</w:t>
      </w:r>
    </w:p>
    <w:p w14:paraId="0017BE61" w14:textId="3F5227E9" w:rsidR="00A73D61" w:rsidRDefault="005953D5" w:rsidP="00A73D61">
      <w:pPr>
        <w:spacing w:after="120"/>
        <w:rPr>
          <w:lang w:val="en-US" w:eastAsia="zh-CN"/>
        </w:rPr>
      </w:pPr>
      <w:r>
        <w:t>As discussed in RAN4#101-e, we pointed out a more serious problem related to the conformance test for the configured transmitted power for inter-band CA</w:t>
      </w:r>
      <w:r w:rsidR="000629FA">
        <w:t xml:space="preserve"> [3]</w:t>
      </w:r>
      <w:r>
        <w:t>.</w:t>
      </w:r>
      <w:r w:rsidR="00A73D61">
        <w:t xml:space="preserve"> </w:t>
      </w:r>
      <w:r w:rsidR="00A73D61">
        <w:rPr>
          <w:lang w:val="en-US" w:eastAsia="zh-CN"/>
        </w:rPr>
        <w:t>For example, a UE equipped with 2x PC3 P</w:t>
      </w:r>
      <w:r w:rsidR="00C04BFD">
        <w:rPr>
          <w:lang w:val="en-US" w:eastAsia="zh-CN"/>
        </w:rPr>
        <w:t>A</w:t>
      </w:r>
      <w:r w:rsidR="00A73D61">
        <w:rPr>
          <w:lang w:val="en-US" w:eastAsia="zh-CN"/>
        </w:rPr>
        <w:t xml:space="preserve">s may report PC2 on both band A and band B as well as PC2 for CA_A-B. As per current spec, the Test Equipment (TE) may assume </w:t>
      </w:r>
      <w:proofErr w:type="spellStart"/>
      <w:r w:rsidR="00A73D61">
        <w:rPr>
          <w:lang w:val="en-US" w:eastAsia="zh-CN"/>
        </w:rPr>
        <w:t>P_PowerClass</w:t>
      </w:r>
      <w:proofErr w:type="gramStart"/>
      <w:r w:rsidR="00A73D61">
        <w:rPr>
          <w:lang w:val="en-US" w:eastAsia="zh-CN"/>
        </w:rPr>
        <w:t>,</w:t>
      </w:r>
      <w:r w:rsidR="00C04BFD">
        <w:rPr>
          <w:lang w:val="en-US" w:eastAsia="zh-CN"/>
        </w:rPr>
        <w:t>A</w:t>
      </w:r>
      <w:proofErr w:type="spellEnd"/>
      <w:proofErr w:type="gramEnd"/>
      <w:r w:rsidR="00A73D61">
        <w:rPr>
          <w:lang w:val="en-US" w:eastAsia="zh-CN"/>
        </w:rPr>
        <w:t xml:space="preserve">=26 </w:t>
      </w:r>
      <w:proofErr w:type="spellStart"/>
      <w:r w:rsidR="00A73D61">
        <w:rPr>
          <w:lang w:val="en-US" w:eastAsia="zh-CN"/>
        </w:rPr>
        <w:t>dBm</w:t>
      </w:r>
      <w:proofErr w:type="spellEnd"/>
      <w:r w:rsidR="00A73D61">
        <w:rPr>
          <w:lang w:val="en-US" w:eastAsia="zh-CN"/>
        </w:rPr>
        <w:t xml:space="preserve">, </w:t>
      </w:r>
      <w:proofErr w:type="spellStart"/>
      <w:r w:rsidR="00A73D61">
        <w:rPr>
          <w:lang w:val="en-US" w:eastAsia="zh-CN"/>
        </w:rPr>
        <w:t>P_PowerClass,</w:t>
      </w:r>
      <w:r w:rsidR="00C04BFD">
        <w:rPr>
          <w:lang w:val="en-US" w:eastAsia="zh-CN"/>
        </w:rPr>
        <w:t>B</w:t>
      </w:r>
      <w:proofErr w:type="spellEnd"/>
      <w:r w:rsidR="00A73D61">
        <w:rPr>
          <w:lang w:val="en-US" w:eastAsia="zh-CN"/>
        </w:rPr>
        <w:t xml:space="preserve">=26 </w:t>
      </w:r>
      <w:proofErr w:type="spellStart"/>
      <w:r w:rsidR="00A73D61">
        <w:rPr>
          <w:lang w:val="en-US" w:eastAsia="zh-CN"/>
        </w:rPr>
        <w:t>dBm</w:t>
      </w:r>
      <w:proofErr w:type="spellEnd"/>
      <w:r w:rsidR="00A73D61">
        <w:rPr>
          <w:lang w:val="en-US" w:eastAsia="zh-CN"/>
        </w:rPr>
        <w:t xml:space="preserve"> and </w:t>
      </w:r>
      <w:proofErr w:type="spellStart"/>
      <w:r w:rsidR="00A73D61">
        <w:rPr>
          <w:lang w:val="en-US" w:eastAsia="zh-CN"/>
        </w:rPr>
        <w:t>P_PowerClass,CA</w:t>
      </w:r>
      <w:proofErr w:type="spellEnd"/>
      <w:r w:rsidR="00A73D61">
        <w:rPr>
          <w:lang w:val="en-US" w:eastAsia="zh-CN"/>
        </w:rPr>
        <w:t xml:space="preserve">=26 </w:t>
      </w:r>
      <w:proofErr w:type="spellStart"/>
      <w:r w:rsidR="00A73D61">
        <w:rPr>
          <w:lang w:val="en-US" w:eastAsia="zh-CN"/>
        </w:rPr>
        <w:t>dBm</w:t>
      </w:r>
      <w:proofErr w:type="spellEnd"/>
      <w:r w:rsidR="00A73D61">
        <w:rPr>
          <w:lang w:val="en-US" w:eastAsia="zh-CN"/>
        </w:rPr>
        <w:t xml:space="preserve">. Ignoring P_EMAX, A-MPR, </w:t>
      </w:r>
      <w:r w:rsidR="00C04BFD">
        <w:rPr>
          <w:lang w:val="en-US" w:eastAsia="zh-CN"/>
        </w:rPr>
        <w:t xml:space="preserve">P-MPR, </w:t>
      </w:r>
      <w:proofErr w:type="spellStart"/>
      <w:r w:rsidR="00A73D61">
        <w:rPr>
          <w:lang w:val="en-US" w:eastAsia="zh-CN"/>
        </w:rPr>
        <w:t>etc</w:t>
      </w:r>
      <w:proofErr w:type="spellEnd"/>
      <w:r w:rsidR="00A73D61">
        <w:rPr>
          <w:lang w:val="en-US" w:eastAsia="zh-CN"/>
        </w:rPr>
        <w:t>, the lower bound of the CA output power P_CMAX_L may be simplified to:</w:t>
      </w:r>
    </w:p>
    <w:p w14:paraId="29EF372D" w14:textId="31195B76" w:rsidR="00A73D61" w:rsidRDefault="00AF0088" w:rsidP="00A73D61">
      <w:pPr>
        <w:spacing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CMAX_L</m:t>
              </m:r>
            </m:sub>
          </m:sSub>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PowerClass,A</m:t>
                          </m:r>
                        </m:sub>
                      </m:sSub>
                    </m:num>
                    <m:den>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den>
                  </m:f>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PowerClass,B</m:t>
                          </m:r>
                        </m:sub>
                      </m:sSub>
                    </m:num>
                    <m:den>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den>
                  </m:f>
                  <m:ctrlPr>
                    <w:rPr>
                      <w:rFonts w:ascii="Cambria Math" w:hAnsi="Cambria Math"/>
                      <w:i/>
                      <w:lang w:val="en-US" w:eastAsia="zh-CN"/>
                    </w:rPr>
                  </m:ctrlP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PowerClass,CA</m:t>
                  </m:r>
                </m:sub>
              </m:sSub>
              <m:r>
                <w:rPr>
                  <w:rFonts w:ascii="Cambria Math" w:hAnsi="Cambria Math"/>
                  <w:lang w:val="en-US" w:eastAsia="zh-CN"/>
                </w:rPr>
                <m:t xml:space="preserve"> </m:t>
              </m:r>
            </m:e>
          </m:d>
        </m:oMath>
      </m:oMathPara>
    </w:p>
    <w:p w14:paraId="59248C12" w14:textId="77777777" w:rsidR="00A73D61" w:rsidRDefault="00A73D61" w:rsidP="00A73D61">
      <w:pPr>
        <w:spacing w:after="120"/>
        <w:rPr>
          <w:lang w:val="en-US" w:eastAsia="zh-CN"/>
        </w:rPr>
      </w:pPr>
      <m:oMathPara>
        <m:oMath>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2*p</m:t>
                          </m:r>
                        </m:e>
                        <m:sub>
                          <m:r>
                            <w:rPr>
                              <w:rFonts w:ascii="Cambria Math" w:hAnsi="Cambria Math"/>
                              <w:lang w:val="en-US" w:eastAsia="zh-CN"/>
                            </w:rPr>
                            <m:t>PC2</m:t>
                          </m:r>
                        </m:sub>
                      </m:sSub>
                    </m:num>
                    <m:den>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den>
                  </m:f>
                  <m:ctrlPr>
                    <w:rPr>
                      <w:rFonts w:ascii="Cambria Math" w:hAnsi="Cambria Math"/>
                      <w:i/>
                      <w:lang w:val="en-US" w:eastAsia="zh-CN"/>
                    </w:rPr>
                  </m:ctrlP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PowerClass,CA</m:t>
                  </m:r>
                </m:sub>
              </m:sSub>
              <m:r>
                <w:rPr>
                  <w:rFonts w:ascii="Cambria Math" w:hAnsi="Cambria Math"/>
                  <w:lang w:val="en-US" w:eastAsia="zh-CN"/>
                </w:rPr>
                <m:t xml:space="preserve"> </m:t>
              </m:r>
            </m:e>
          </m:d>
        </m:oMath>
      </m:oMathPara>
    </w:p>
    <w:p w14:paraId="6A1E6408" w14:textId="77777777" w:rsidR="00A73D61" w:rsidRDefault="00A73D61" w:rsidP="00A73D61">
      <w:pPr>
        <w:spacing w:after="120"/>
        <w:rPr>
          <w:lang w:val="en-US" w:eastAsia="zh-CN"/>
        </w:rPr>
      </w:pPr>
      <m:oMathPara>
        <m:oMath>
          <m:r>
            <w:rPr>
              <w:rFonts w:ascii="Cambria Math" w:hAnsi="Cambria Math"/>
              <w:lang w:val="en-US" w:eastAsia="zh-CN"/>
            </w:rPr>
            <m:t>=min</m:t>
          </m:r>
          <m:d>
            <m:dPr>
              <m:begChr m:val="{"/>
              <m:endChr m:val="}"/>
              <m:ctrlPr>
                <w:rPr>
                  <w:rFonts w:ascii="Cambria Math" w:hAnsi="Cambria Math"/>
                  <w:i/>
                  <w:lang w:val="en-US" w:eastAsia="zh-CN"/>
                </w:rPr>
              </m:ctrlPr>
            </m:dPr>
            <m:e>
              <m:r>
                <m:rPr>
                  <m:sty m:val="p"/>
                </m:rPr>
                <w:rPr>
                  <w:rFonts w:ascii="Cambria Math" w:hAnsi="Cambria Math"/>
                  <w:lang w:val="en-US" w:eastAsia="zh-CN"/>
                </w:rPr>
                <m:t>29dBm-</m:t>
              </m:r>
              <m:sSub>
                <m:sSubPr>
                  <m:ctrlPr>
                    <w:rPr>
                      <w:rFonts w:ascii="Cambria Math" w:hAnsi="Cambria Math"/>
                      <w:lang w:val="en-US" w:eastAsia="zh-CN"/>
                    </w:rPr>
                  </m:ctrlPr>
                </m:sSubPr>
                <m:e>
                  <m:r>
                    <w:rPr>
                      <w:rFonts w:ascii="Cambria Math" w:hAnsi="Cambria Math"/>
                      <w:lang w:val="en-US" w:eastAsia="zh-CN"/>
                    </w:rPr>
                    <m:t>MPR</m:t>
                  </m:r>
                </m:e>
                <m:sub>
                  <m:r>
                    <w:rPr>
                      <w:rFonts w:ascii="Cambria Math" w:hAnsi="Cambria Math"/>
                      <w:lang w:val="en-US" w:eastAsia="zh-CN"/>
                    </w:rPr>
                    <m:t>PC2</m:t>
                  </m:r>
                </m:sub>
              </m:sSub>
              <m:r>
                <w:rPr>
                  <w:rFonts w:ascii="Cambria Math" w:hAnsi="Cambria Math"/>
                  <w:lang w:val="en-US" w:eastAsia="zh-CN"/>
                </w:rPr>
                <m:t xml:space="preserve">,26 </m:t>
              </m:r>
            </m:e>
          </m:d>
        </m:oMath>
      </m:oMathPara>
    </w:p>
    <w:p w14:paraId="2AF06A6A" w14:textId="6DDDAD35" w:rsidR="00A73D61" w:rsidRDefault="00A73D61" w:rsidP="00A73D61">
      <w:pPr>
        <w:spacing w:after="120"/>
        <w:rPr>
          <w:lang w:val="en-US" w:eastAsia="zh-CN"/>
        </w:rPr>
      </w:pPr>
      <w:r>
        <w:rPr>
          <w:lang w:val="en-US" w:eastAsia="zh-CN"/>
        </w:rPr>
        <w:t xml:space="preserve">For most RB allocations, the MPR_PC2 will be &lt; 3 </w:t>
      </w:r>
      <w:proofErr w:type="spellStart"/>
      <w:r>
        <w:rPr>
          <w:lang w:val="en-US" w:eastAsia="zh-CN"/>
        </w:rPr>
        <w:t>dB.</w:t>
      </w:r>
      <w:proofErr w:type="spellEnd"/>
      <w:r>
        <w:rPr>
          <w:lang w:val="en-US" w:eastAsia="zh-CN"/>
        </w:rPr>
        <w:t xml:space="preserve"> Hence P_CMAX_L </w:t>
      </w:r>
      <w:r w:rsidR="00E207BC">
        <w:rPr>
          <w:lang w:val="en-US" w:eastAsia="zh-CN"/>
        </w:rPr>
        <w:t xml:space="preserve">= </w:t>
      </w:r>
      <w:r>
        <w:rPr>
          <w:lang w:val="en-US" w:eastAsia="zh-CN"/>
        </w:rPr>
        <w:t xml:space="preserve">26 </w:t>
      </w:r>
      <w:proofErr w:type="spellStart"/>
      <w:r>
        <w:rPr>
          <w:lang w:val="en-US" w:eastAsia="zh-CN"/>
        </w:rPr>
        <w:t>dBm</w:t>
      </w:r>
      <w:proofErr w:type="spellEnd"/>
      <w:r>
        <w:rPr>
          <w:lang w:val="en-US" w:eastAsia="zh-CN"/>
        </w:rPr>
        <w:t xml:space="preserve">, and P_CMAX_H = 26 </w:t>
      </w:r>
      <w:proofErr w:type="spellStart"/>
      <w:r>
        <w:rPr>
          <w:lang w:val="en-US" w:eastAsia="zh-CN"/>
        </w:rPr>
        <w:t>dBm</w:t>
      </w:r>
      <w:proofErr w:type="spellEnd"/>
      <w:r>
        <w:rPr>
          <w:lang w:val="en-US" w:eastAsia="zh-CN"/>
        </w:rPr>
        <w:t>. As a result, the P_CMAX requirement becomes too stringent for the UE since no MPR is allowed.</w:t>
      </w:r>
    </w:p>
    <w:p w14:paraId="642F2060" w14:textId="2537F939" w:rsidR="00A73D61" w:rsidRDefault="00A73D61" w:rsidP="00A73D61">
      <w:pPr>
        <w:spacing w:after="120"/>
        <w:rPr>
          <w:lang w:val="en-US" w:eastAsia="zh-CN"/>
        </w:rPr>
      </w:pPr>
      <w:r>
        <w:rPr>
          <w:lang w:val="en-US" w:eastAsia="zh-CN"/>
        </w:rPr>
        <w:t xml:space="preserve">By contrast, if the UE reports the </w:t>
      </w:r>
      <w:r w:rsidR="00E207BC">
        <w:rPr>
          <w:lang w:val="en-US" w:eastAsia="zh-CN"/>
        </w:rPr>
        <w:t>P</w:t>
      </w:r>
      <w:r>
        <w:rPr>
          <w:lang w:val="en-US" w:eastAsia="zh-CN"/>
        </w:rPr>
        <w:t xml:space="preserve">A configuration PC3+PC3 to the TE/network, 23 </w:t>
      </w:r>
      <w:proofErr w:type="spellStart"/>
      <w:r>
        <w:rPr>
          <w:lang w:val="en-US" w:eastAsia="zh-CN"/>
        </w:rPr>
        <w:t>dBm</w:t>
      </w:r>
      <w:proofErr w:type="spellEnd"/>
      <w:r>
        <w:rPr>
          <w:lang w:val="en-US" w:eastAsia="zh-CN"/>
        </w:rPr>
        <w:t xml:space="preserve"> and PC3 MPR will be a</w:t>
      </w:r>
      <w:r w:rsidR="00E207BC">
        <w:rPr>
          <w:lang w:val="en-US" w:eastAsia="zh-CN"/>
        </w:rPr>
        <w:t xml:space="preserve">pplied in the above calculation and </w:t>
      </w:r>
      <w:r>
        <w:rPr>
          <w:lang w:val="en-US" w:eastAsia="zh-CN"/>
        </w:rPr>
        <w:t>P_CMAX_L =min{26-MPR_PC3, 26}</w:t>
      </w:r>
      <w:r w:rsidR="00E207BC">
        <w:rPr>
          <w:lang w:val="en-US" w:eastAsia="zh-CN"/>
        </w:rPr>
        <w:t>, which the expected MPR is applied</w:t>
      </w:r>
      <w:r>
        <w:rPr>
          <w:lang w:val="en-US" w:eastAsia="zh-CN"/>
        </w:rPr>
        <w:t>.</w:t>
      </w:r>
    </w:p>
    <w:p w14:paraId="6F60CF21" w14:textId="404A09E2" w:rsidR="00E207BC" w:rsidRPr="00E207BC" w:rsidRDefault="00E207BC" w:rsidP="00A73D61">
      <w:pPr>
        <w:spacing w:after="120"/>
        <w:rPr>
          <w:b/>
          <w:lang w:val="en-US" w:eastAsia="zh-CN"/>
        </w:rPr>
      </w:pPr>
      <w:r w:rsidRPr="00E207BC">
        <w:rPr>
          <w:b/>
          <w:lang w:val="en-US" w:eastAsia="zh-CN"/>
        </w:rPr>
        <w:t xml:space="preserve">Observation #6: If the per-band power class is not reported for </w:t>
      </w:r>
      <w:r>
        <w:rPr>
          <w:b/>
          <w:lang w:val="en-US" w:eastAsia="zh-CN"/>
        </w:rPr>
        <w:t xml:space="preserve">each constituent band within </w:t>
      </w:r>
      <w:r w:rsidRPr="00E207BC">
        <w:rPr>
          <w:b/>
          <w:lang w:val="en-US" w:eastAsia="zh-CN"/>
        </w:rPr>
        <w:t>a CA band combination, a UE may fail the conformance test for the configured transmitted power.</w:t>
      </w:r>
    </w:p>
    <w:p w14:paraId="56A0C5FF" w14:textId="7C75D436" w:rsidR="000A3E12" w:rsidRDefault="007B2D98" w:rsidP="000A3E12">
      <w:r>
        <w:rPr>
          <w:bCs/>
          <w:color w:val="000000" w:themeColor="text1"/>
          <w:lang w:val="en-US" w:eastAsia="zh-CN"/>
        </w:rPr>
        <w:t>Similarly, as pointed out in [</w:t>
      </w:r>
      <w:r w:rsidR="000629FA">
        <w:rPr>
          <w:bCs/>
          <w:color w:val="000000" w:themeColor="text1"/>
          <w:lang w:val="en-US" w:eastAsia="zh-CN"/>
        </w:rPr>
        <w:t>4</w:t>
      </w:r>
      <w:r>
        <w:rPr>
          <w:bCs/>
          <w:color w:val="000000" w:themeColor="text1"/>
          <w:lang w:val="en-US" w:eastAsia="zh-CN"/>
        </w:rPr>
        <w:t xml:space="preserve">], </w:t>
      </w:r>
      <w:r w:rsidR="000A3E12">
        <w:rPr>
          <w:bCs/>
          <w:color w:val="000000" w:themeColor="text1"/>
          <w:lang w:val="en-US" w:eastAsia="zh-CN"/>
        </w:rPr>
        <w:t>the duty-cycle based SAR solution for PC2 inter-band CA</w:t>
      </w:r>
      <w:r>
        <w:rPr>
          <w:bCs/>
          <w:color w:val="000000" w:themeColor="text1"/>
          <w:lang w:val="en-US" w:eastAsia="zh-CN"/>
        </w:rPr>
        <w:t xml:space="preserve"> also </w:t>
      </w:r>
      <w:r>
        <w:t>depend</w:t>
      </w:r>
      <w:r w:rsidR="003D0274">
        <w:t>s</w:t>
      </w:r>
      <w:r>
        <w:t xml:space="preserve"> on the </w:t>
      </w:r>
      <w:r w:rsidR="003D0274">
        <w:t xml:space="preserve">correct per-band </w:t>
      </w:r>
      <w:r>
        <w:t>power class</w:t>
      </w:r>
      <w:r w:rsidR="003D0274">
        <w:t>es for</w:t>
      </w:r>
      <w:r>
        <w:t xml:space="preserve"> the CA.</w:t>
      </w:r>
      <w:r w:rsidR="000A3E12">
        <w:t xml:space="preserve"> If the network or the UE does not use the updated power class information, the average duty-cycle may be incorrectly calculated and thus the SAR solution may not work properly.</w:t>
      </w:r>
    </w:p>
    <w:p w14:paraId="43F7A4EE" w14:textId="76CAF0F3" w:rsidR="000A3E12" w:rsidRDefault="000A3E12" w:rsidP="000A3E12">
      <w:pPr>
        <w:rPr>
          <w:lang w:val="en-US"/>
        </w:rPr>
      </w:pPr>
      <w:r w:rsidRPr="005D53A4">
        <w:rPr>
          <w:b/>
        </w:rPr>
        <w:t xml:space="preserve">Observation </w:t>
      </w:r>
      <w:r w:rsidR="007B2D98">
        <w:rPr>
          <w:b/>
        </w:rPr>
        <w:t>#7</w:t>
      </w:r>
      <w:r w:rsidRPr="005D53A4">
        <w:rPr>
          <w:b/>
        </w:rPr>
        <w:t>: The duty-cycle based SAR solution may not work properly if the network does not have the updated power class information for the constituent bands of an inter-band CA.</w:t>
      </w:r>
    </w:p>
    <w:p w14:paraId="5C68B815" w14:textId="386AEACD" w:rsidR="00E207BC" w:rsidRPr="00E207BC" w:rsidRDefault="00E207BC" w:rsidP="00A8654A">
      <w:pPr>
        <w:rPr>
          <w:lang w:val="en-US"/>
        </w:rPr>
      </w:pPr>
      <w:r w:rsidRPr="00E207BC">
        <w:rPr>
          <w:lang w:val="en-US"/>
        </w:rPr>
        <w:t>Therefore, we propose:</w:t>
      </w:r>
    </w:p>
    <w:p w14:paraId="3710AC47" w14:textId="7CBD2F82" w:rsidR="005953D5" w:rsidRPr="00A73D61" w:rsidRDefault="00A73D61" w:rsidP="00A8654A">
      <w:pPr>
        <w:rPr>
          <w:b/>
          <w:lang w:val="en-US"/>
        </w:rPr>
      </w:pPr>
      <w:r w:rsidRPr="00A73D61">
        <w:rPr>
          <w:b/>
          <w:lang w:val="en-US"/>
        </w:rPr>
        <w:t>Proposal #2: For band combinations, the power class per constituent band should be reported if it’s different from the power class for single-carrier operations</w:t>
      </w:r>
      <w:r w:rsidR="003D0274">
        <w:rPr>
          <w:b/>
          <w:lang w:val="en-US"/>
        </w:rPr>
        <w:t xml:space="preserve"> </w:t>
      </w:r>
      <w:r w:rsidR="003D0274">
        <w:rPr>
          <w:b/>
        </w:rPr>
        <w:t xml:space="preserve">(as signalled by </w:t>
      </w:r>
      <w:proofErr w:type="spellStart"/>
      <w:r w:rsidR="003D0274" w:rsidRPr="00F84DD3">
        <w:rPr>
          <w:b/>
          <w:i/>
        </w:rPr>
        <w:t>ue-PowerClass</w:t>
      </w:r>
      <w:proofErr w:type="spellEnd"/>
      <w:r w:rsidR="003D0274">
        <w:rPr>
          <w:b/>
        </w:rPr>
        <w:t xml:space="preserve"> in </w:t>
      </w:r>
      <w:proofErr w:type="spellStart"/>
      <w:r w:rsidR="003D0274" w:rsidRPr="00F84DD3">
        <w:rPr>
          <w:b/>
          <w:i/>
        </w:rPr>
        <w:t>BandNR</w:t>
      </w:r>
      <w:proofErr w:type="spellEnd"/>
      <w:r w:rsidR="003D0274">
        <w:rPr>
          <w:b/>
        </w:rPr>
        <w:t xml:space="preserve"> IE)</w:t>
      </w:r>
      <w:r w:rsidRPr="00A73D61">
        <w:rPr>
          <w:b/>
          <w:lang w:val="en-US"/>
        </w:rPr>
        <w:t>.</w:t>
      </w:r>
    </w:p>
    <w:p w14:paraId="59A62930" w14:textId="3D01F65D" w:rsidR="00492BEB" w:rsidRPr="005F3A5E" w:rsidRDefault="00492BEB" w:rsidP="00492BEB">
      <w:pPr>
        <w:pStyle w:val="Heading2"/>
      </w:pPr>
      <w:r w:rsidRPr="005F3A5E">
        <w:t>2.</w:t>
      </w:r>
      <w:r>
        <w:t>4</w:t>
      </w:r>
      <w:r w:rsidRPr="005F3A5E">
        <w:t xml:space="preserve"> </w:t>
      </w:r>
      <w:r>
        <w:t>The LUT</w:t>
      </w:r>
      <w:r w:rsidR="00E65804">
        <w:t>-</w:t>
      </w:r>
      <w:r>
        <w:t>method</w:t>
      </w:r>
    </w:p>
    <w:p w14:paraId="5AFA6665" w14:textId="0A925193" w:rsidR="00E7702A" w:rsidRDefault="00E7702A" w:rsidP="00A73D61">
      <w:pPr>
        <w:overflowPunct w:val="0"/>
        <w:autoSpaceDE w:val="0"/>
        <w:autoSpaceDN w:val="0"/>
        <w:adjustRightInd w:val="0"/>
        <w:spacing w:after="120"/>
        <w:textAlignment w:val="baseline"/>
        <w:rPr>
          <w:rFonts w:eastAsia="PMingLiU"/>
          <w:iCs/>
          <w:lang w:val="en-US" w:eastAsia="zh-TW"/>
        </w:rPr>
      </w:pPr>
      <w:r>
        <w:rPr>
          <w:rFonts w:eastAsia="PMingLiU"/>
          <w:iCs/>
          <w:lang w:val="en-US" w:eastAsia="zh-TW"/>
        </w:rPr>
        <w:t>In RAN4#101-e, we proposed a Look-up Table (LUT) based method, which enables higher output power for inter-band CA and reports the per-band power class simultaneously</w:t>
      </w:r>
      <w:r w:rsidR="000629FA">
        <w:rPr>
          <w:rFonts w:eastAsia="PMingLiU"/>
          <w:iCs/>
          <w:lang w:val="en-US" w:eastAsia="zh-TW"/>
        </w:rPr>
        <w:t xml:space="preserve"> [3][4]</w:t>
      </w:r>
      <w:r>
        <w:rPr>
          <w:rFonts w:eastAsia="PMingLiU"/>
          <w:iCs/>
          <w:lang w:val="en-US" w:eastAsia="zh-TW"/>
        </w:rPr>
        <w:t>. The LUT-method reuses the existing CA power class signaling and is fully compatible with the existing power control mechanism.</w:t>
      </w:r>
    </w:p>
    <w:p w14:paraId="38BB9438" w14:textId="214BE862" w:rsidR="00A73D61" w:rsidRDefault="00E7702A" w:rsidP="00A73D61">
      <w:pPr>
        <w:overflowPunct w:val="0"/>
        <w:autoSpaceDE w:val="0"/>
        <w:autoSpaceDN w:val="0"/>
        <w:adjustRightInd w:val="0"/>
        <w:spacing w:after="120"/>
        <w:textAlignment w:val="baseline"/>
        <w:rPr>
          <w:rFonts w:eastAsia="PMingLiU"/>
          <w:iCs/>
          <w:lang w:val="en-US" w:eastAsia="zh-TW"/>
        </w:rPr>
      </w:pPr>
      <w:r>
        <w:rPr>
          <w:rFonts w:eastAsia="PMingLiU"/>
          <w:iCs/>
          <w:lang w:val="en-US" w:eastAsia="zh-TW"/>
        </w:rPr>
        <w:t>More explicitly, i</w:t>
      </w:r>
      <w:r w:rsidR="00A73D61" w:rsidRPr="00A73D61">
        <w:rPr>
          <w:rFonts w:eastAsia="PMingLiU"/>
          <w:iCs/>
          <w:lang w:val="en-US" w:eastAsia="zh-TW"/>
        </w:rPr>
        <w:t>t’s proposed to define a LUT in the RAN4 spec, and each row of the table contains the configuration of per-band power class, max total power for CA and maybe other info TBD. The exact format could be FFS, but an example table is shown below.</w:t>
      </w:r>
      <w:r w:rsidR="00203D6E">
        <w:rPr>
          <w:rFonts w:eastAsia="PMingLiU"/>
          <w:iCs/>
          <w:lang w:val="en-US" w:eastAsia="zh-TW"/>
        </w:rPr>
        <w:t xml:space="preserve"> </w:t>
      </w:r>
      <w:r w:rsidR="004F2D0E">
        <w:rPr>
          <w:rFonts w:eastAsia="PMingLiU"/>
          <w:iCs/>
          <w:lang w:val="en-US" w:eastAsia="zh-TW"/>
        </w:rPr>
        <w:t>For instance, t</w:t>
      </w:r>
      <w:r w:rsidR="00D24959">
        <w:rPr>
          <w:rFonts w:eastAsia="PMingLiU"/>
          <w:iCs/>
          <w:lang w:val="en-US" w:eastAsia="zh-TW"/>
        </w:rPr>
        <w:t>he rows corresponding to index 0</w:t>
      </w:r>
      <w:r w:rsidR="003D0274">
        <w:rPr>
          <w:rFonts w:eastAsia="PMingLiU"/>
          <w:iCs/>
          <w:lang w:val="en-US" w:eastAsia="zh-TW"/>
        </w:rPr>
        <w:t>, 1</w:t>
      </w:r>
      <w:r w:rsidR="00D24959">
        <w:rPr>
          <w:rFonts w:eastAsia="PMingLiU"/>
          <w:iCs/>
          <w:lang w:val="en-US" w:eastAsia="zh-TW"/>
        </w:rPr>
        <w:t xml:space="preserve"> and </w:t>
      </w:r>
      <w:r w:rsidR="003D0274">
        <w:rPr>
          <w:rFonts w:eastAsia="PMingLiU"/>
          <w:iCs/>
          <w:lang w:val="en-US" w:eastAsia="zh-TW"/>
        </w:rPr>
        <w:t>2</w:t>
      </w:r>
      <w:r w:rsidR="00D24959">
        <w:rPr>
          <w:rFonts w:eastAsia="PMingLiU"/>
          <w:iCs/>
          <w:lang w:val="en-US" w:eastAsia="zh-TW"/>
        </w:rPr>
        <w:t xml:space="preserve"> maintain the backward compatibility with existing PC2 CA power class while signaling the per-band power class configuration to the network. The row</w:t>
      </w:r>
      <w:r w:rsidR="003D0274">
        <w:rPr>
          <w:rFonts w:eastAsia="PMingLiU"/>
          <w:iCs/>
          <w:lang w:val="en-US" w:eastAsia="zh-TW"/>
        </w:rPr>
        <w:t>s</w:t>
      </w:r>
      <w:r w:rsidR="00D24959">
        <w:rPr>
          <w:rFonts w:eastAsia="PMingLiU"/>
          <w:iCs/>
          <w:lang w:val="en-US" w:eastAsia="zh-TW"/>
        </w:rPr>
        <w:t xml:space="preserve"> corresponding to index </w:t>
      </w:r>
      <w:r w:rsidR="003D0274">
        <w:rPr>
          <w:rFonts w:eastAsia="PMingLiU"/>
          <w:iCs/>
          <w:lang w:val="en-US" w:eastAsia="zh-TW"/>
        </w:rPr>
        <w:t>3</w:t>
      </w:r>
      <w:r w:rsidR="00D24959">
        <w:rPr>
          <w:rFonts w:eastAsia="PMingLiU"/>
          <w:iCs/>
          <w:lang w:val="en-US" w:eastAsia="zh-TW"/>
        </w:rPr>
        <w:t xml:space="preserve"> </w:t>
      </w:r>
      <w:r w:rsidR="003D0274">
        <w:rPr>
          <w:rFonts w:eastAsia="PMingLiU"/>
          <w:iCs/>
          <w:lang w:val="en-US" w:eastAsia="zh-TW"/>
        </w:rPr>
        <w:t xml:space="preserve">and 4 </w:t>
      </w:r>
      <w:r w:rsidR="00D24959">
        <w:rPr>
          <w:rFonts w:eastAsia="PMingLiU"/>
          <w:iCs/>
          <w:lang w:val="en-US" w:eastAsia="zh-TW"/>
        </w:rPr>
        <w:t>enable higher output power for</w:t>
      </w:r>
      <w:r w:rsidR="003D0274">
        <w:rPr>
          <w:rFonts w:eastAsia="PMingLiU"/>
          <w:iCs/>
          <w:lang w:val="en-US" w:eastAsia="zh-TW"/>
        </w:rPr>
        <w:t xml:space="preserve"> the</w:t>
      </w:r>
      <w:r w:rsidR="00D24959">
        <w:rPr>
          <w:rFonts w:eastAsia="PMingLiU"/>
          <w:iCs/>
          <w:lang w:val="en-US" w:eastAsia="zh-TW"/>
        </w:rPr>
        <w:t xml:space="preserve"> CA.</w:t>
      </w:r>
    </w:p>
    <w:p w14:paraId="244EAFEE" w14:textId="77777777" w:rsidR="00E7702A" w:rsidRPr="00A73D61" w:rsidRDefault="00E7702A" w:rsidP="00A73D61">
      <w:pPr>
        <w:overflowPunct w:val="0"/>
        <w:autoSpaceDE w:val="0"/>
        <w:autoSpaceDN w:val="0"/>
        <w:adjustRightInd w:val="0"/>
        <w:spacing w:after="120"/>
        <w:textAlignment w:val="baseline"/>
        <w:rPr>
          <w:rFonts w:eastAsia="PMingLiU"/>
          <w:iCs/>
          <w:lang w:val="en-US" w:eastAsia="zh-TW"/>
        </w:rPr>
      </w:pPr>
    </w:p>
    <w:p w14:paraId="50CE127E" w14:textId="581710F6" w:rsidR="00E7702A" w:rsidRDefault="00E7702A" w:rsidP="00E7702A">
      <w:pPr>
        <w:pStyle w:val="Caption"/>
        <w:keepNext/>
        <w:jc w:val="center"/>
      </w:pPr>
      <w:r>
        <w:t xml:space="preserve">Table </w:t>
      </w:r>
      <w:r>
        <w:fldChar w:fldCharType="begin"/>
      </w:r>
      <w:r>
        <w:instrText xml:space="preserve"> SEQ Table \* ARABIC </w:instrText>
      </w:r>
      <w:r>
        <w:fldChar w:fldCharType="separate"/>
      </w:r>
      <w:r w:rsidR="00D24959">
        <w:rPr>
          <w:noProof/>
        </w:rPr>
        <w:t>1</w:t>
      </w:r>
      <w:r>
        <w:fldChar w:fldCharType="end"/>
      </w:r>
      <w:r>
        <w:t>: Example CA power class table for two-band UL</w:t>
      </w:r>
    </w:p>
    <w:tbl>
      <w:tblPr>
        <w:tblStyle w:val="TableGrid2"/>
        <w:tblW w:w="8375" w:type="dxa"/>
        <w:jc w:val="center"/>
        <w:tblLook w:val="04A0" w:firstRow="1" w:lastRow="0" w:firstColumn="1" w:lastColumn="0" w:noHBand="0" w:noVBand="1"/>
      </w:tblPr>
      <w:tblGrid>
        <w:gridCol w:w="1049"/>
        <w:gridCol w:w="3227"/>
        <w:gridCol w:w="2073"/>
        <w:gridCol w:w="2026"/>
      </w:tblGrid>
      <w:tr w:rsidR="0059666C" w:rsidRPr="00A73D61" w14:paraId="7CE91FFA" w14:textId="782CF0C2" w:rsidTr="0059666C">
        <w:trPr>
          <w:trHeight w:val="337"/>
          <w:jc w:val="center"/>
        </w:trPr>
        <w:tc>
          <w:tcPr>
            <w:tcW w:w="1049" w:type="dxa"/>
            <w:vAlign w:val="center"/>
          </w:tcPr>
          <w:p w14:paraId="0F31F6CC" w14:textId="77777777" w:rsidR="0059666C" w:rsidRPr="00A73D61" w:rsidRDefault="0059666C" w:rsidP="00A73D61">
            <w:pPr>
              <w:jc w:val="center"/>
              <w:rPr>
                <w:b/>
                <w:i/>
                <w:iCs/>
                <w:lang w:eastAsia="zh-CN"/>
              </w:rPr>
            </w:pPr>
            <w:r w:rsidRPr="00A73D61">
              <w:rPr>
                <w:b/>
                <w:lang w:eastAsia="zh-CN"/>
              </w:rPr>
              <w:t>Index</w:t>
            </w:r>
          </w:p>
        </w:tc>
        <w:tc>
          <w:tcPr>
            <w:tcW w:w="3227" w:type="dxa"/>
            <w:vAlign w:val="center"/>
          </w:tcPr>
          <w:p w14:paraId="0AD5AA68" w14:textId="77777777" w:rsidR="0059666C" w:rsidRPr="00A73D61" w:rsidRDefault="0059666C" w:rsidP="00A73D61">
            <w:pPr>
              <w:jc w:val="center"/>
              <w:rPr>
                <w:b/>
                <w:lang w:eastAsia="zh-CN"/>
              </w:rPr>
            </w:pPr>
            <w:r w:rsidRPr="00A73D61">
              <w:rPr>
                <w:b/>
                <w:lang w:eastAsia="zh-CN"/>
              </w:rPr>
              <w:t>Per-band Configuration</w:t>
            </w:r>
          </w:p>
          <w:p w14:paraId="41F71765" w14:textId="1B552C5C" w:rsidR="0059666C" w:rsidRPr="00A73D61" w:rsidRDefault="0059666C" w:rsidP="00A73D61">
            <w:pPr>
              <w:jc w:val="center"/>
              <w:rPr>
                <w:b/>
                <w:lang w:eastAsia="zh-CN"/>
              </w:rPr>
            </w:pPr>
            <w:r>
              <w:rPr>
                <w:rFonts w:eastAsia="MS Mincho"/>
                <w:b/>
                <w:bCs/>
                <w:lang w:bidi="bn-IN"/>
              </w:rPr>
              <w:t>&lt;</w:t>
            </w:r>
            <w:proofErr w:type="spellStart"/>
            <w:r w:rsidRPr="00A73D61">
              <w:rPr>
                <w:rFonts w:eastAsia="MS Mincho"/>
                <w:b/>
                <w:bCs/>
                <w:lang w:bidi="bn-IN"/>
              </w:rPr>
              <w:t>P</w:t>
            </w:r>
            <w:r w:rsidRPr="00A73D61">
              <w:rPr>
                <w:rFonts w:eastAsia="MS Mincho"/>
                <w:b/>
                <w:bCs/>
                <w:vertAlign w:val="subscript"/>
                <w:lang w:bidi="bn-IN"/>
              </w:rPr>
              <w:t>PowerClass</w:t>
            </w:r>
            <w:proofErr w:type="spellEnd"/>
            <w:r w:rsidRPr="00A73D61">
              <w:rPr>
                <w:rFonts w:eastAsia="MS Mincho"/>
                <w:b/>
                <w:bCs/>
                <w:vertAlign w:val="subscript"/>
                <w:lang w:bidi="bn-IN"/>
              </w:rPr>
              <w:t>, c</w:t>
            </w:r>
            <w:r>
              <w:rPr>
                <w:rFonts w:eastAsia="MS Mincho"/>
                <w:b/>
                <w:bCs/>
                <w:vertAlign w:val="subscript"/>
                <w:lang w:bidi="bn-IN"/>
              </w:rPr>
              <w:t>1</w:t>
            </w:r>
            <w:r w:rsidRPr="002459CA">
              <w:rPr>
                <w:rFonts w:eastAsia="MS Mincho"/>
                <w:b/>
                <w:bCs/>
                <w:lang w:bidi="bn-IN"/>
              </w:rPr>
              <w:t>,</w:t>
            </w:r>
            <w:r>
              <w:rPr>
                <w:rFonts w:eastAsia="MS Mincho"/>
                <w:b/>
                <w:bCs/>
                <w:vertAlign w:val="subscript"/>
                <w:lang w:bidi="bn-IN"/>
              </w:rPr>
              <w:t xml:space="preserve"> </w:t>
            </w:r>
            <w:proofErr w:type="spellStart"/>
            <w:r w:rsidRPr="00A73D61">
              <w:rPr>
                <w:rFonts w:eastAsia="MS Mincho"/>
                <w:b/>
                <w:bCs/>
                <w:lang w:bidi="bn-IN"/>
              </w:rPr>
              <w:t>P</w:t>
            </w:r>
            <w:r w:rsidRPr="00A73D61">
              <w:rPr>
                <w:rFonts w:eastAsia="MS Mincho"/>
                <w:b/>
                <w:bCs/>
                <w:vertAlign w:val="subscript"/>
                <w:lang w:bidi="bn-IN"/>
              </w:rPr>
              <w:t>PowerClass</w:t>
            </w:r>
            <w:proofErr w:type="spellEnd"/>
            <w:r w:rsidRPr="00A73D61">
              <w:rPr>
                <w:rFonts w:eastAsia="MS Mincho"/>
                <w:b/>
                <w:bCs/>
                <w:vertAlign w:val="subscript"/>
                <w:lang w:bidi="bn-IN"/>
              </w:rPr>
              <w:t>, c</w:t>
            </w:r>
            <w:r>
              <w:rPr>
                <w:rFonts w:eastAsia="MS Mincho"/>
                <w:b/>
                <w:bCs/>
                <w:vertAlign w:val="subscript"/>
                <w:lang w:bidi="bn-IN"/>
              </w:rPr>
              <w:t>2</w:t>
            </w:r>
            <w:r w:rsidRPr="002459CA">
              <w:rPr>
                <w:rFonts w:eastAsia="MS Mincho"/>
                <w:b/>
                <w:bCs/>
                <w:lang w:bidi="bn-IN"/>
              </w:rPr>
              <w:t>&gt;</w:t>
            </w:r>
            <w:r>
              <w:rPr>
                <w:rFonts w:eastAsia="MS Mincho"/>
                <w:b/>
                <w:bCs/>
                <w:lang w:bidi="bn-IN"/>
              </w:rPr>
              <w:t xml:space="preserve"> (</w:t>
            </w:r>
            <w:proofErr w:type="spellStart"/>
            <w:r>
              <w:rPr>
                <w:rFonts w:eastAsia="MS Mincho"/>
                <w:b/>
                <w:bCs/>
                <w:lang w:bidi="bn-IN"/>
              </w:rPr>
              <w:t>dBm</w:t>
            </w:r>
            <w:proofErr w:type="spellEnd"/>
            <w:r>
              <w:rPr>
                <w:rFonts w:eastAsia="MS Mincho"/>
                <w:b/>
                <w:bCs/>
                <w:lang w:bidi="bn-IN"/>
              </w:rPr>
              <w:t>)</w:t>
            </w:r>
          </w:p>
        </w:tc>
        <w:tc>
          <w:tcPr>
            <w:tcW w:w="2073" w:type="dxa"/>
            <w:vAlign w:val="center"/>
          </w:tcPr>
          <w:p w14:paraId="3F495FB3" w14:textId="77777777" w:rsidR="0059666C" w:rsidRPr="00A73D61" w:rsidRDefault="0059666C" w:rsidP="00A73D61">
            <w:pPr>
              <w:jc w:val="center"/>
              <w:rPr>
                <w:b/>
                <w:lang w:eastAsia="zh-CN"/>
              </w:rPr>
            </w:pPr>
            <w:r w:rsidRPr="00A73D61">
              <w:rPr>
                <w:b/>
                <w:lang w:eastAsia="zh-CN"/>
              </w:rPr>
              <w:t xml:space="preserve">Total Output Power </w:t>
            </w:r>
            <w:proofErr w:type="spellStart"/>
            <w:r w:rsidRPr="00A73D61">
              <w:rPr>
                <w:rFonts w:eastAsia="MS Mincho"/>
                <w:b/>
                <w:bCs/>
                <w:lang w:bidi="bn-IN"/>
              </w:rPr>
              <w:t>P</w:t>
            </w:r>
            <w:r w:rsidRPr="00A73D61">
              <w:rPr>
                <w:rFonts w:eastAsia="MS Mincho"/>
                <w:b/>
                <w:bCs/>
                <w:vertAlign w:val="subscript"/>
                <w:lang w:bidi="bn-IN"/>
              </w:rPr>
              <w:t>PowerClass,CA</w:t>
            </w:r>
            <w:proofErr w:type="spellEnd"/>
            <w:r w:rsidRPr="00A73D61">
              <w:rPr>
                <w:b/>
                <w:lang w:eastAsia="zh-CN"/>
              </w:rPr>
              <w:t xml:space="preserve"> (</w:t>
            </w:r>
            <w:proofErr w:type="spellStart"/>
            <w:r w:rsidRPr="00A73D61">
              <w:rPr>
                <w:b/>
                <w:lang w:eastAsia="zh-CN"/>
              </w:rPr>
              <w:t>dBm</w:t>
            </w:r>
            <w:proofErr w:type="spellEnd"/>
            <w:r w:rsidRPr="00A73D61">
              <w:rPr>
                <w:b/>
                <w:lang w:eastAsia="zh-CN"/>
              </w:rPr>
              <w:t>)</w:t>
            </w:r>
          </w:p>
        </w:tc>
        <w:tc>
          <w:tcPr>
            <w:tcW w:w="2026" w:type="dxa"/>
          </w:tcPr>
          <w:p w14:paraId="6F1D4BBE" w14:textId="35D8432A" w:rsidR="0059666C" w:rsidRPr="00A73D61" w:rsidRDefault="0059666C" w:rsidP="00A73D61">
            <w:pPr>
              <w:jc w:val="center"/>
              <w:rPr>
                <w:b/>
                <w:lang w:eastAsia="zh-CN"/>
              </w:rPr>
            </w:pPr>
            <w:r>
              <w:rPr>
                <w:b/>
                <w:lang w:eastAsia="zh-CN"/>
              </w:rPr>
              <w:t>Notes</w:t>
            </w:r>
          </w:p>
        </w:tc>
      </w:tr>
      <w:tr w:rsidR="0059666C" w:rsidRPr="00A73D61" w14:paraId="07112E80" w14:textId="51EFAF3C" w:rsidTr="0059666C">
        <w:trPr>
          <w:trHeight w:val="337"/>
          <w:jc w:val="center"/>
        </w:trPr>
        <w:tc>
          <w:tcPr>
            <w:tcW w:w="1049" w:type="dxa"/>
            <w:vAlign w:val="center"/>
          </w:tcPr>
          <w:p w14:paraId="167CC4BE" w14:textId="77777777" w:rsidR="0059666C" w:rsidRPr="00A73D61" w:rsidRDefault="0059666C" w:rsidP="0059666C">
            <w:pPr>
              <w:jc w:val="center"/>
              <w:rPr>
                <w:bCs/>
                <w:lang w:eastAsia="zh-CN"/>
              </w:rPr>
            </w:pPr>
            <w:r w:rsidRPr="00A73D61">
              <w:rPr>
                <w:bCs/>
                <w:lang w:eastAsia="zh-CN"/>
              </w:rPr>
              <w:t>0</w:t>
            </w:r>
          </w:p>
        </w:tc>
        <w:tc>
          <w:tcPr>
            <w:tcW w:w="3227" w:type="dxa"/>
            <w:vAlign w:val="center"/>
          </w:tcPr>
          <w:p w14:paraId="4B945782" w14:textId="2469842F" w:rsidR="0059666C" w:rsidRPr="00A73D61" w:rsidRDefault="0059666C" w:rsidP="0059666C">
            <w:pPr>
              <w:jc w:val="center"/>
              <w:rPr>
                <w:lang w:eastAsia="zh-CN"/>
              </w:rPr>
            </w:pPr>
            <w:r>
              <w:rPr>
                <w:lang w:eastAsia="zh-CN"/>
              </w:rPr>
              <w:t>(</w:t>
            </w:r>
            <w:r w:rsidRPr="00A73D61">
              <w:rPr>
                <w:lang w:eastAsia="zh-CN"/>
              </w:rPr>
              <w:t>23</w:t>
            </w:r>
            <w:r>
              <w:rPr>
                <w:lang w:eastAsia="zh-CN"/>
              </w:rPr>
              <w:t>,</w:t>
            </w:r>
            <w:r w:rsidRPr="00A73D61">
              <w:rPr>
                <w:lang w:eastAsia="zh-CN"/>
              </w:rPr>
              <w:t xml:space="preserve"> 23</w:t>
            </w:r>
            <w:r>
              <w:rPr>
                <w:lang w:eastAsia="zh-CN"/>
              </w:rPr>
              <w:t>)</w:t>
            </w:r>
          </w:p>
        </w:tc>
        <w:tc>
          <w:tcPr>
            <w:tcW w:w="2073" w:type="dxa"/>
            <w:vAlign w:val="center"/>
          </w:tcPr>
          <w:p w14:paraId="14EDEFB2" w14:textId="77777777" w:rsidR="0059666C" w:rsidRPr="00A73D61" w:rsidRDefault="0059666C" w:rsidP="0059666C">
            <w:pPr>
              <w:jc w:val="center"/>
              <w:rPr>
                <w:lang w:eastAsia="zh-CN"/>
              </w:rPr>
            </w:pPr>
            <w:r w:rsidRPr="00A73D61">
              <w:rPr>
                <w:lang w:eastAsia="zh-CN"/>
              </w:rPr>
              <w:t>26</w:t>
            </w:r>
          </w:p>
        </w:tc>
        <w:tc>
          <w:tcPr>
            <w:tcW w:w="2026" w:type="dxa"/>
          </w:tcPr>
          <w:p w14:paraId="73226A55" w14:textId="1B8CE404" w:rsidR="0059666C" w:rsidRPr="00A73D61" w:rsidRDefault="0059666C" w:rsidP="0059666C">
            <w:pPr>
              <w:rPr>
                <w:lang w:eastAsia="zh-CN"/>
              </w:rPr>
            </w:pPr>
            <w:r>
              <w:rPr>
                <w:lang w:eastAsia="zh-CN"/>
              </w:rPr>
              <w:t>PC2 may be reported on individual bands.</w:t>
            </w:r>
          </w:p>
        </w:tc>
      </w:tr>
      <w:tr w:rsidR="0059666C" w:rsidRPr="00A73D61" w14:paraId="0C7E6237" w14:textId="0A564168" w:rsidTr="0059666C">
        <w:trPr>
          <w:trHeight w:val="337"/>
          <w:jc w:val="center"/>
        </w:trPr>
        <w:tc>
          <w:tcPr>
            <w:tcW w:w="1049" w:type="dxa"/>
            <w:vAlign w:val="center"/>
          </w:tcPr>
          <w:p w14:paraId="393185C5" w14:textId="77777777" w:rsidR="0059666C" w:rsidRPr="00A73D61" w:rsidRDefault="0059666C" w:rsidP="0059666C">
            <w:pPr>
              <w:jc w:val="center"/>
              <w:rPr>
                <w:bCs/>
                <w:lang w:eastAsia="zh-CN"/>
              </w:rPr>
            </w:pPr>
            <w:r w:rsidRPr="00A73D61">
              <w:rPr>
                <w:bCs/>
                <w:lang w:eastAsia="zh-CN"/>
              </w:rPr>
              <w:t>1</w:t>
            </w:r>
          </w:p>
        </w:tc>
        <w:tc>
          <w:tcPr>
            <w:tcW w:w="3227" w:type="dxa"/>
            <w:vAlign w:val="center"/>
          </w:tcPr>
          <w:p w14:paraId="3BE5A2EB" w14:textId="2415F3B9" w:rsidR="0059666C" w:rsidRPr="00A73D61" w:rsidRDefault="0059666C" w:rsidP="0059666C">
            <w:pPr>
              <w:jc w:val="center"/>
              <w:rPr>
                <w:lang w:eastAsia="zh-CN"/>
              </w:rPr>
            </w:pPr>
            <w:r>
              <w:rPr>
                <w:lang w:eastAsia="zh-CN"/>
              </w:rPr>
              <w:t>(</w:t>
            </w:r>
            <w:r w:rsidRPr="00A73D61">
              <w:rPr>
                <w:lang w:eastAsia="zh-CN"/>
              </w:rPr>
              <w:t>23</w:t>
            </w:r>
            <w:r>
              <w:rPr>
                <w:lang w:eastAsia="zh-CN"/>
              </w:rPr>
              <w:t>,</w:t>
            </w:r>
            <w:r w:rsidRPr="00A73D61">
              <w:rPr>
                <w:lang w:eastAsia="zh-CN"/>
              </w:rPr>
              <w:t xml:space="preserve"> 26</w:t>
            </w:r>
            <w:r>
              <w:rPr>
                <w:lang w:eastAsia="zh-CN"/>
              </w:rPr>
              <w:t>)</w:t>
            </w:r>
          </w:p>
        </w:tc>
        <w:tc>
          <w:tcPr>
            <w:tcW w:w="2073" w:type="dxa"/>
            <w:vAlign w:val="center"/>
          </w:tcPr>
          <w:p w14:paraId="73A7EEBB" w14:textId="77777777" w:rsidR="0059666C" w:rsidRPr="00A73D61" w:rsidRDefault="0059666C" w:rsidP="0059666C">
            <w:pPr>
              <w:jc w:val="center"/>
              <w:rPr>
                <w:lang w:eastAsia="zh-CN"/>
              </w:rPr>
            </w:pPr>
            <w:r w:rsidRPr="00A73D61">
              <w:rPr>
                <w:lang w:eastAsia="zh-CN"/>
              </w:rPr>
              <w:t>26</w:t>
            </w:r>
          </w:p>
        </w:tc>
        <w:tc>
          <w:tcPr>
            <w:tcW w:w="2026" w:type="dxa"/>
          </w:tcPr>
          <w:p w14:paraId="2A17F671" w14:textId="0B3B2D6A" w:rsidR="0059666C" w:rsidRPr="00A73D61" w:rsidRDefault="0059666C" w:rsidP="0059666C">
            <w:pPr>
              <w:rPr>
                <w:lang w:eastAsia="zh-CN"/>
              </w:rPr>
            </w:pPr>
            <w:r>
              <w:rPr>
                <w:lang w:eastAsia="zh-CN"/>
              </w:rPr>
              <w:t>PC2 may be reported on individual bands.</w:t>
            </w:r>
          </w:p>
        </w:tc>
      </w:tr>
      <w:tr w:rsidR="0059666C" w:rsidRPr="00A73D61" w14:paraId="180AB4AC" w14:textId="745627B6" w:rsidTr="0059666C">
        <w:trPr>
          <w:trHeight w:val="337"/>
          <w:jc w:val="center"/>
        </w:trPr>
        <w:tc>
          <w:tcPr>
            <w:tcW w:w="1049" w:type="dxa"/>
            <w:vAlign w:val="center"/>
          </w:tcPr>
          <w:p w14:paraId="5A22897D" w14:textId="6DC1E9DF" w:rsidR="0059666C" w:rsidRPr="00A73D61" w:rsidRDefault="0059666C" w:rsidP="0059666C">
            <w:pPr>
              <w:jc w:val="center"/>
              <w:rPr>
                <w:bCs/>
                <w:lang w:eastAsia="zh-CN"/>
              </w:rPr>
            </w:pPr>
            <w:r>
              <w:rPr>
                <w:bCs/>
                <w:lang w:eastAsia="zh-CN"/>
              </w:rPr>
              <w:t>2</w:t>
            </w:r>
          </w:p>
        </w:tc>
        <w:tc>
          <w:tcPr>
            <w:tcW w:w="3227" w:type="dxa"/>
            <w:vAlign w:val="center"/>
          </w:tcPr>
          <w:p w14:paraId="7A0175F8" w14:textId="54D210EB" w:rsidR="0059666C" w:rsidRPr="00A73D61" w:rsidRDefault="0059666C" w:rsidP="0059666C">
            <w:pPr>
              <w:jc w:val="center"/>
              <w:rPr>
                <w:lang w:eastAsia="zh-CN"/>
              </w:rPr>
            </w:pPr>
            <w:r>
              <w:rPr>
                <w:lang w:eastAsia="zh-CN"/>
              </w:rPr>
              <w:t>(</w:t>
            </w:r>
            <w:r w:rsidRPr="00A73D61">
              <w:rPr>
                <w:lang w:eastAsia="zh-CN"/>
              </w:rPr>
              <w:t>2</w:t>
            </w:r>
            <w:r>
              <w:rPr>
                <w:lang w:eastAsia="zh-CN"/>
              </w:rPr>
              <w:t>6,</w:t>
            </w:r>
            <w:r w:rsidRPr="00A73D61">
              <w:rPr>
                <w:lang w:eastAsia="zh-CN"/>
              </w:rPr>
              <w:t xml:space="preserve"> 2</w:t>
            </w:r>
            <w:r>
              <w:rPr>
                <w:lang w:eastAsia="zh-CN"/>
              </w:rPr>
              <w:t>3)</w:t>
            </w:r>
          </w:p>
        </w:tc>
        <w:tc>
          <w:tcPr>
            <w:tcW w:w="2073" w:type="dxa"/>
            <w:vAlign w:val="center"/>
          </w:tcPr>
          <w:p w14:paraId="2517AB13" w14:textId="47B397FB" w:rsidR="0059666C" w:rsidRPr="00A73D61" w:rsidRDefault="0059666C" w:rsidP="0059666C">
            <w:pPr>
              <w:jc w:val="center"/>
              <w:rPr>
                <w:lang w:eastAsia="zh-CN"/>
              </w:rPr>
            </w:pPr>
            <w:r w:rsidRPr="00A73D61">
              <w:rPr>
                <w:lang w:eastAsia="zh-CN"/>
              </w:rPr>
              <w:t>26</w:t>
            </w:r>
          </w:p>
        </w:tc>
        <w:tc>
          <w:tcPr>
            <w:tcW w:w="2026" w:type="dxa"/>
          </w:tcPr>
          <w:p w14:paraId="283E6914" w14:textId="4894F520" w:rsidR="0059666C" w:rsidRPr="00A73D61" w:rsidRDefault="0059666C" w:rsidP="0059666C">
            <w:pPr>
              <w:rPr>
                <w:lang w:eastAsia="zh-CN"/>
              </w:rPr>
            </w:pPr>
            <w:r>
              <w:rPr>
                <w:lang w:eastAsia="zh-CN"/>
              </w:rPr>
              <w:t>PC2 may be reported on individual bands.</w:t>
            </w:r>
          </w:p>
        </w:tc>
      </w:tr>
      <w:tr w:rsidR="0059666C" w:rsidRPr="00A73D61" w14:paraId="2352F6CE" w14:textId="7D51F6C2" w:rsidTr="0059666C">
        <w:trPr>
          <w:trHeight w:val="337"/>
          <w:jc w:val="center"/>
        </w:trPr>
        <w:tc>
          <w:tcPr>
            <w:tcW w:w="1049" w:type="dxa"/>
            <w:vAlign w:val="center"/>
          </w:tcPr>
          <w:p w14:paraId="678A8935" w14:textId="75A92262" w:rsidR="0059666C" w:rsidRPr="00A73D61" w:rsidRDefault="0059666C" w:rsidP="0059666C">
            <w:pPr>
              <w:jc w:val="center"/>
              <w:rPr>
                <w:bCs/>
                <w:lang w:eastAsia="zh-CN"/>
              </w:rPr>
            </w:pPr>
            <w:r>
              <w:rPr>
                <w:bCs/>
                <w:lang w:eastAsia="zh-CN"/>
              </w:rPr>
              <w:t>3</w:t>
            </w:r>
          </w:p>
        </w:tc>
        <w:tc>
          <w:tcPr>
            <w:tcW w:w="3227" w:type="dxa"/>
            <w:vAlign w:val="center"/>
          </w:tcPr>
          <w:p w14:paraId="48BE9D0E" w14:textId="4FB29396" w:rsidR="0059666C" w:rsidRPr="00A73D61" w:rsidRDefault="0059666C" w:rsidP="0059666C">
            <w:pPr>
              <w:jc w:val="center"/>
              <w:rPr>
                <w:lang w:eastAsia="zh-CN"/>
              </w:rPr>
            </w:pPr>
            <w:r>
              <w:rPr>
                <w:lang w:eastAsia="zh-CN"/>
              </w:rPr>
              <w:t>(</w:t>
            </w:r>
            <w:r w:rsidRPr="00A73D61">
              <w:rPr>
                <w:lang w:eastAsia="zh-CN"/>
              </w:rPr>
              <w:t>23</w:t>
            </w:r>
            <w:r>
              <w:rPr>
                <w:lang w:eastAsia="zh-CN"/>
              </w:rPr>
              <w:t>,</w:t>
            </w:r>
            <w:r w:rsidRPr="00A73D61">
              <w:rPr>
                <w:lang w:eastAsia="zh-CN"/>
              </w:rPr>
              <w:t xml:space="preserve"> 2</w:t>
            </w:r>
            <w:r>
              <w:rPr>
                <w:lang w:eastAsia="zh-CN"/>
              </w:rPr>
              <w:t>6)</w:t>
            </w:r>
          </w:p>
        </w:tc>
        <w:tc>
          <w:tcPr>
            <w:tcW w:w="2073" w:type="dxa"/>
            <w:vAlign w:val="center"/>
          </w:tcPr>
          <w:p w14:paraId="539C0404" w14:textId="77777777" w:rsidR="0059666C" w:rsidRPr="00A73D61" w:rsidRDefault="0059666C" w:rsidP="0059666C">
            <w:pPr>
              <w:jc w:val="center"/>
              <w:rPr>
                <w:lang w:eastAsia="zh-CN"/>
              </w:rPr>
            </w:pPr>
            <w:r w:rsidRPr="00A73D61">
              <w:rPr>
                <w:lang w:eastAsia="zh-CN"/>
              </w:rPr>
              <w:t>27.8</w:t>
            </w:r>
          </w:p>
        </w:tc>
        <w:tc>
          <w:tcPr>
            <w:tcW w:w="2026" w:type="dxa"/>
          </w:tcPr>
          <w:p w14:paraId="4C747027" w14:textId="07C8BEA8" w:rsidR="0059666C" w:rsidRPr="00A73D61" w:rsidRDefault="0059666C" w:rsidP="0059666C">
            <w:pPr>
              <w:rPr>
                <w:lang w:eastAsia="zh-CN"/>
              </w:rPr>
            </w:pPr>
            <w:r>
              <w:rPr>
                <w:lang w:eastAsia="zh-CN"/>
              </w:rPr>
              <w:t>Targeted for MOP higher than PC2.</w:t>
            </w:r>
          </w:p>
        </w:tc>
      </w:tr>
      <w:tr w:rsidR="0059666C" w:rsidRPr="00A73D61" w14:paraId="57A0E078" w14:textId="29FF75CA" w:rsidTr="0059666C">
        <w:trPr>
          <w:trHeight w:val="337"/>
          <w:jc w:val="center"/>
        </w:trPr>
        <w:tc>
          <w:tcPr>
            <w:tcW w:w="1049" w:type="dxa"/>
            <w:vAlign w:val="center"/>
          </w:tcPr>
          <w:p w14:paraId="692FA7F8" w14:textId="51D03DE6" w:rsidR="0059666C" w:rsidRDefault="0059666C" w:rsidP="0059666C">
            <w:pPr>
              <w:jc w:val="center"/>
              <w:rPr>
                <w:bCs/>
                <w:lang w:eastAsia="zh-CN"/>
              </w:rPr>
            </w:pPr>
            <w:r>
              <w:rPr>
                <w:bCs/>
                <w:lang w:eastAsia="zh-CN"/>
              </w:rPr>
              <w:t>4</w:t>
            </w:r>
          </w:p>
        </w:tc>
        <w:tc>
          <w:tcPr>
            <w:tcW w:w="3227" w:type="dxa"/>
            <w:vAlign w:val="center"/>
          </w:tcPr>
          <w:p w14:paraId="644BBA9F" w14:textId="2D59D891" w:rsidR="0059666C" w:rsidRPr="00A73D61" w:rsidRDefault="0059666C" w:rsidP="0059666C">
            <w:pPr>
              <w:jc w:val="center"/>
              <w:rPr>
                <w:lang w:eastAsia="zh-CN"/>
              </w:rPr>
            </w:pPr>
            <w:r>
              <w:rPr>
                <w:lang w:eastAsia="zh-CN"/>
              </w:rPr>
              <w:t>(</w:t>
            </w:r>
            <w:r w:rsidRPr="00A73D61">
              <w:rPr>
                <w:lang w:eastAsia="zh-CN"/>
              </w:rPr>
              <w:t>2</w:t>
            </w:r>
            <w:r>
              <w:rPr>
                <w:lang w:eastAsia="zh-CN"/>
              </w:rPr>
              <w:t>6,</w:t>
            </w:r>
            <w:r w:rsidRPr="00A73D61">
              <w:rPr>
                <w:lang w:eastAsia="zh-CN"/>
              </w:rPr>
              <w:t xml:space="preserve"> 2</w:t>
            </w:r>
            <w:r>
              <w:rPr>
                <w:lang w:eastAsia="zh-CN"/>
              </w:rPr>
              <w:t>3)</w:t>
            </w:r>
          </w:p>
        </w:tc>
        <w:tc>
          <w:tcPr>
            <w:tcW w:w="2073" w:type="dxa"/>
            <w:vAlign w:val="center"/>
          </w:tcPr>
          <w:p w14:paraId="48434452" w14:textId="6CBAAC27" w:rsidR="0059666C" w:rsidRPr="00A73D61" w:rsidRDefault="0059666C" w:rsidP="0059666C">
            <w:pPr>
              <w:jc w:val="center"/>
              <w:rPr>
                <w:lang w:eastAsia="zh-CN"/>
              </w:rPr>
            </w:pPr>
            <w:r w:rsidRPr="00A73D61">
              <w:rPr>
                <w:lang w:eastAsia="zh-CN"/>
              </w:rPr>
              <w:t>27.8</w:t>
            </w:r>
          </w:p>
        </w:tc>
        <w:tc>
          <w:tcPr>
            <w:tcW w:w="2026" w:type="dxa"/>
          </w:tcPr>
          <w:p w14:paraId="48569642" w14:textId="34290EA0" w:rsidR="0059666C" w:rsidRPr="00A73D61" w:rsidRDefault="0059666C" w:rsidP="0059666C">
            <w:pPr>
              <w:rPr>
                <w:lang w:eastAsia="zh-CN"/>
              </w:rPr>
            </w:pPr>
            <w:r>
              <w:rPr>
                <w:lang w:eastAsia="zh-CN"/>
              </w:rPr>
              <w:t>Targeted for MOP higher than PC2.</w:t>
            </w:r>
          </w:p>
        </w:tc>
      </w:tr>
      <w:tr w:rsidR="0059666C" w:rsidRPr="00A73D61" w14:paraId="5175E526" w14:textId="77777777" w:rsidTr="0059666C">
        <w:trPr>
          <w:trHeight w:val="337"/>
          <w:jc w:val="center"/>
        </w:trPr>
        <w:tc>
          <w:tcPr>
            <w:tcW w:w="1049" w:type="dxa"/>
            <w:vAlign w:val="center"/>
          </w:tcPr>
          <w:p w14:paraId="16FB2739" w14:textId="56D375D1" w:rsidR="0059666C" w:rsidRDefault="0059666C" w:rsidP="0059666C">
            <w:pPr>
              <w:jc w:val="center"/>
              <w:rPr>
                <w:bCs/>
                <w:lang w:eastAsia="zh-CN"/>
              </w:rPr>
            </w:pPr>
            <w:r>
              <w:rPr>
                <w:bCs/>
                <w:lang w:eastAsia="zh-CN"/>
              </w:rPr>
              <w:t>5</w:t>
            </w:r>
          </w:p>
        </w:tc>
        <w:tc>
          <w:tcPr>
            <w:tcW w:w="3227" w:type="dxa"/>
            <w:vAlign w:val="center"/>
          </w:tcPr>
          <w:p w14:paraId="3C1C649D" w14:textId="095BA93F" w:rsidR="0059666C" w:rsidRDefault="0059666C" w:rsidP="0059666C">
            <w:pPr>
              <w:jc w:val="center"/>
              <w:rPr>
                <w:lang w:eastAsia="zh-CN"/>
              </w:rPr>
            </w:pPr>
            <w:r>
              <w:rPr>
                <w:lang w:eastAsia="zh-CN"/>
              </w:rPr>
              <w:t>(26, 26)</w:t>
            </w:r>
          </w:p>
        </w:tc>
        <w:tc>
          <w:tcPr>
            <w:tcW w:w="2073" w:type="dxa"/>
            <w:vAlign w:val="center"/>
          </w:tcPr>
          <w:p w14:paraId="284CA9A3" w14:textId="1C7892F5" w:rsidR="0059666C" w:rsidRPr="00A73D61" w:rsidRDefault="0059666C" w:rsidP="0059666C">
            <w:pPr>
              <w:jc w:val="center"/>
              <w:rPr>
                <w:lang w:eastAsia="zh-CN"/>
              </w:rPr>
            </w:pPr>
            <w:r>
              <w:rPr>
                <w:lang w:eastAsia="zh-CN"/>
              </w:rPr>
              <w:t>26</w:t>
            </w:r>
          </w:p>
        </w:tc>
        <w:tc>
          <w:tcPr>
            <w:tcW w:w="2026" w:type="dxa"/>
          </w:tcPr>
          <w:p w14:paraId="20149A73" w14:textId="583FBAC3" w:rsidR="0059666C" w:rsidRPr="00A73D61" w:rsidRDefault="0059666C" w:rsidP="0059666C">
            <w:pPr>
              <w:rPr>
                <w:lang w:eastAsia="zh-CN"/>
              </w:rPr>
            </w:pPr>
            <w:r>
              <w:rPr>
                <w:lang w:eastAsia="zh-CN"/>
              </w:rPr>
              <w:t xml:space="preserve">PC1.5 </w:t>
            </w:r>
            <w:r w:rsidR="008D2D90">
              <w:rPr>
                <w:lang w:eastAsia="zh-CN"/>
              </w:rPr>
              <w:t xml:space="preserve">or PC2 </w:t>
            </w:r>
            <w:r>
              <w:rPr>
                <w:lang w:eastAsia="zh-CN"/>
              </w:rPr>
              <w:t>may be reported on individual bands.</w:t>
            </w:r>
          </w:p>
        </w:tc>
      </w:tr>
      <w:tr w:rsidR="0059666C" w:rsidRPr="00A73D61" w14:paraId="247445D5" w14:textId="77777777" w:rsidTr="0059666C">
        <w:trPr>
          <w:trHeight w:val="337"/>
          <w:jc w:val="center"/>
        </w:trPr>
        <w:tc>
          <w:tcPr>
            <w:tcW w:w="1049" w:type="dxa"/>
            <w:vAlign w:val="center"/>
          </w:tcPr>
          <w:p w14:paraId="6B2AE020" w14:textId="3D244C94" w:rsidR="0059666C" w:rsidRDefault="00FB63DC" w:rsidP="0059666C">
            <w:pPr>
              <w:jc w:val="center"/>
              <w:rPr>
                <w:bCs/>
                <w:lang w:eastAsia="zh-CN"/>
              </w:rPr>
            </w:pPr>
            <w:r>
              <w:rPr>
                <w:bCs/>
                <w:lang w:eastAsia="zh-CN"/>
              </w:rPr>
              <w:lastRenderedPageBreak/>
              <w:t>6</w:t>
            </w:r>
          </w:p>
        </w:tc>
        <w:tc>
          <w:tcPr>
            <w:tcW w:w="3227" w:type="dxa"/>
            <w:vAlign w:val="center"/>
          </w:tcPr>
          <w:p w14:paraId="66E51619" w14:textId="0C9644C6" w:rsidR="0059666C" w:rsidRDefault="0059666C" w:rsidP="0059666C">
            <w:pPr>
              <w:jc w:val="center"/>
              <w:rPr>
                <w:lang w:eastAsia="zh-CN"/>
              </w:rPr>
            </w:pPr>
            <w:r>
              <w:rPr>
                <w:lang w:eastAsia="zh-CN"/>
              </w:rPr>
              <w:t>(26, 26)</w:t>
            </w:r>
          </w:p>
        </w:tc>
        <w:tc>
          <w:tcPr>
            <w:tcW w:w="2073" w:type="dxa"/>
            <w:vAlign w:val="center"/>
          </w:tcPr>
          <w:p w14:paraId="7D8D9B43" w14:textId="7BD9260F" w:rsidR="0059666C" w:rsidRDefault="0059666C" w:rsidP="0059666C">
            <w:pPr>
              <w:jc w:val="center"/>
              <w:rPr>
                <w:lang w:eastAsia="zh-CN"/>
              </w:rPr>
            </w:pPr>
            <w:r>
              <w:rPr>
                <w:lang w:eastAsia="zh-CN"/>
              </w:rPr>
              <w:t>29</w:t>
            </w:r>
          </w:p>
        </w:tc>
        <w:tc>
          <w:tcPr>
            <w:tcW w:w="2026" w:type="dxa"/>
          </w:tcPr>
          <w:p w14:paraId="3C8A65E8" w14:textId="3CD72862" w:rsidR="0059666C" w:rsidRPr="00A73D61" w:rsidRDefault="0059666C" w:rsidP="0059666C">
            <w:pPr>
              <w:rPr>
                <w:lang w:eastAsia="zh-CN"/>
              </w:rPr>
            </w:pPr>
            <w:r>
              <w:rPr>
                <w:lang w:eastAsia="zh-CN"/>
              </w:rPr>
              <w:t>PC1.5</w:t>
            </w:r>
            <w:r w:rsidR="008D2D90">
              <w:rPr>
                <w:lang w:eastAsia="zh-CN"/>
              </w:rPr>
              <w:t xml:space="preserve"> or PC2</w:t>
            </w:r>
            <w:r>
              <w:rPr>
                <w:lang w:eastAsia="zh-CN"/>
              </w:rPr>
              <w:t xml:space="preserve"> may be reported on individual bands.</w:t>
            </w:r>
          </w:p>
        </w:tc>
      </w:tr>
      <w:tr w:rsidR="0059666C" w:rsidRPr="00A73D61" w14:paraId="4B1D67C1" w14:textId="3CCF2D94" w:rsidTr="0059666C">
        <w:trPr>
          <w:trHeight w:val="337"/>
          <w:jc w:val="center"/>
        </w:trPr>
        <w:tc>
          <w:tcPr>
            <w:tcW w:w="1049" w:type="dxa"/>
            <w:vAlign w:val="center"/>
          </w:tcPr>
          <w:p w14:paraId="0E20EB65" w14:textId="2C077D08" w:rsidR="0059666C" w:rsidRDefault="00FB63DC" w:rsidP="0059666C">
            <w:pPr>
              <w:jc w:val="center"/>
              <w:rPr>
                <w:bCs/>
                <w:lang w:eastAsia="zh-CN"/>
              </w:rPr>
            </w:pPr>
            <w:r>
              <w:rPr>
                <w:bCs/>
                <w:lang w:eastAsia="zh-CN"/>
              </w:rPr>
              <w:t>7</w:t>
            </w:r>
          </w:p>
        </w:tc>
        <w:tc>
          <w:tcPr>
            <w:tcW w:w="3227" w:type="dxa"/>
            <w:vAlign w:val="center"/>
          </w:tcPr>
          <w:p w14:paraId="1FF32C2E" w14:textId="757BF772" w:rsidR="0059666C" w:rsidRDefault="0059666C" w:rsidP="0059666C">
            <w:pPr>
              <w:jc w:val="center"/>
              <w:rPr>
                <w:lang w:eastAsia="zh-CN"/>
              </w:rPr>
            </w:pPr>
            <w:r>
              <w:rPr>
                <w:lang w:eastAsia="zh-CN"/>
              </w:rPr>
              <w:t>(23, 20)</w:t>
            </w:r>
          </w:p>
        </w:tc>
        <w:tc>
          <w:tcPr>
            <w:tcW w:w="2073" w:type="dxa"/>
            <w:vAlign w:val="center"/>
          </w:tcPr>
          <w:p w14:paraId="4EF293D0" w14:textId="2ADA650B" w:rsidR="0059666C" w:rsidRPr="00A73D61" w:rsidRDefault="0059666C" w:rsidP="0059666C">
            <w:pPr>
              <w:jc w:val="center"/>
              <w:rPr>
                <w:lang w:eastAsia="zh-CN"/>
              </w:rPr>
            </w:pPr>
            <w:r>
              <w:rPr>
                <w:lang w:eastAsia="zh-CN"/>
              </w:rPr>
              <w:t>24.8</w:t>
            </w:r>
          </w:p>
        </w:tc>
        <w:tc>
          <w:tcPr>
            <w:tcW w:w="2026" w:type="dxa"/>
          </w:tcPr>
          <w:p w14:paraId="73146B2B" w14:textId="03EABB9C" w:rsidR="0059666C" w:rsidRDefault="00FB63DC" w:rsidP="0059666C">
            <w:pPr>
              <w:rPr>
                <w:lang w:eastAsia="zh-CN"/>
              </w:rPr>
            </w:pPr>
            <w:r>
              <w:rPr>
                <w:lang w:eastAsia="zh-CN"/>
              </w:rPr>
              <w:t>Targeted for CAs having a NR-U band.</w:t>
            </w:r>
          </w:p>
        </w:tc>
      </w:tr>
      <w:tr w:rsidR="00FB63DC" w:rsidRPr="00A73D61" w14:paraId="529C7222" w14:textId="77777777" w:rsidTr="0059666C">
        <w:trPr>
          <w:trHeight w:val="337"/>
          <w:jc w:val="center"/>
        </w:trPr>
        <w:tc>
          <w:tcPr>
            <w:tcW w:w="1049" w:type="dxa"/>
            <w:vAlign w:val="center"/>
          </w:tcPr>
          <w:p w14:paraId="28DCD151" w14:textId="2765621B" w:rsidR="00FB63DC" w:rsidRDefault="00FB63DC" w:rsidP="00FB63DC">
            <w:pPr>
              <w:jc w:val="center"/>
              <w:rPr>
                <w:bCs/>
                <w:lang w:eastAsia="zh-CN"/>
              </w:rPr>
            </w:pPr>
            <w:r>
              <w:rPr>
                <w:bCs/>
                <w:lang w:eastAsia="zh-CN"/>
              </w:rPr>
              <w:t>8</w:t>
            </w:r>
          </w:p>
        </w:tc>
        <w:tc>
          <w:tcPr>
            <w:tcW w:w="3227" w:type="dxa"/>
            <w:vAlign w:val="center"/>
          </w:tcPr>
          <w:p w14:paraId="3A56DFA0" w14:textId="579C8223" w:rsidR="00FB63DC" w:rsidRDefault="00FB63DC" w:rsidP="00FB63DC">
            <w:pPr>
              <w:jc w:val="center"/>
              <w:rPr>
                <w:lang w:eastAsia="zh-CN"/>
              </w:rPr>
            </w:pPr>
            <w:r>
              <w:rPr>
                <w:lang w:eastAsia="zh-CN"/>
              </w:rPr>
              <w:t>(20, 23)</w:t>
            </w:r>
          </w:p>
        </w:tc>
        <w:tc>
          <w:tcPr>
            <w:tcW w:w="2073" w:type="dxa"/>
            <w:vAlign w:val="center"/>
          </w:tcPr>
          <w:p w14:paraId="31CDD6BE" w14:textId="73B9DDF4" w:rsidR="00FB63DC" w:rsidRDefault="00FB63DC" w:rsidP="00FB63DC">
            <w:pPr>
              <w:jc w:val="center"/>
              <w:rPr>
                <w:lang w:eastAsia="zh-CN"/>
              </w:rPr>
            </w:pPr>
            <w:r>
              <w:rPr>
                <w:lang w:eastAsia="zh-CN"/>
              </w:rPr>
              <w:t>24.8</w:t>
            </w:r>
          </w:p>
        </w:tc>
        <w:tc>
          <w:tcPr>
            <w:tcW w:w="2026" w:type="dxa"/>
          </w:tcPr>
          <w:p w14:paraId="40B3F3CA" w14:textId="3C84D3ED" w:rsidR="00FB63DC" w:rsidRDefault="00FB63DC" w:rsidP="00FB63DC">
            <w:pPr>
              <w:rPr>
                <w:lang w:eastAsia="zh-CN"/>
              </w:rPr>
            </w:pPr>
            <w:r>
              <w:rPr>
                <w:lang w:eastAsia="zh-CN"/>
              </w:rPr>
              <w:t>Targeted for CAs having a NR-U band.</w:t>
            </w:r>
          </w:p>
        </w:tc>
      </w:tr>
      <w:tr w:rsidR="00FB63DC" w:rsidRPr="00A73D61" w14:paraId="45007563" w14:textId="716039BE" w:rsidTr="0059666C">
        <w:trPr>
          <w:trHeight w:val="337"/>
          <w:jc w:val="center"/>
        </w:trPr>
        <w:tc>
          <w:tcPr>
            <w:tcW w:w="1049" w:type="dxa"/>
            <w:vAlign w:val="center"/>
          </w:tcPr>
          <w:p w14:paraId="40D2FF26" w14:textId="77777777" w:rsidR="00FB63DC" w:rsidRPr="00A73D61" w:rsidRDefault="00FB63DC" w:rsidP="00FB63DC">
            <w:pPr>
              <w:jc w:val="center"/>
              <w:rPr>
                <w:b/>
                <w:lang w:eastAsia="zh-CN"/>
              </w:rPr>
            </w:pPr>
            <w:r w:rsidRPr="00A73D61">
              <w:rPr>
                <w:b/>
                <w:lang w:eastAsia="zh-CN"/>
              </w:rPr>
              <w:t>…</w:t>
            </w:r>
          </w:p>
        </w:tc>
        <w:tc>
          <w:tcPr>
            <w:tcW w:w="3227" w:type="dxa"/>
            <w:vAlign w:val="center"/>
          </w:tcPr>
          <w:p w14:paraId="79932520" w14:textId="77777777" w:rsidR="00FB63DC" w:rsidRPr="00A73D61" w:rsidRDefault="00FB63DC" w:rsidP="00FB63DC">
            <w:pPr>
              <w:jc w:val="center"/>
              <w:rPr>
                <w:lang w:eastAsia="zh-CN"/>
              </w:rPr>
            </w:pPr>
            <w:r w:rsidRPr="00A73D61">
              <w:rPr>
                <w:lang w:eastAsia="zh-CN"/>
              </w:rPr>
              <w:t>…</w:t>
            </w:r>
          </w:p>
        </w:tc>
        <w:tc>
          <w:tcPr>
            <w:tcW w:w="2073" w:type="dxa"/>
            <w:vAlign w:val="center"/>
          </w:tcPr>
          <w:p w14:paraId="1D04320A" w14:textId="77777777" w:rsidR="00FB63DC" w:rsidRPr="00A73D61" w:rsidRDefault="00FB63DC" w:rsidP="00FB63DC">
            <w:pPr>
              <w:jc w:val="center"/>
              <w:rPr>
                <w:lang w:eastAsia="zh-CN"/>
              </w:rPr>
            </w:pPr>
            <w:r w:rsidRPr="00A73D61">
              <w:rPr>
                <w:lang w:eastAsia="zh-CN"/>
              </w:rPr>
              <w:t>…</w:t>
            </w:r>
          </w:p>
        </w:tc>
        <w:tc>
          <w:tcPr>
            <w:tcW w:w="2026" w:type="dxa"/>
          </w:tcPr>
          <w:p w14:paraId="1394283C" w14:textId="77777777" w:rsidR="00FB63DC" w:rsidRPr="00A73D61" w:rsidRDefault="00FB63DC" w:rsidP="00FB63DC">
            <w:pPr>
              <w:rPr>
                <w:lang w:eastAsia="zh-CN"/>
              </w:rPr>
            </w:pPr>
          </w:p>
        </w:tc>
      </w:tr>
    </w:tbl>
    <w:p w14:paraId="3DA422F1" w14:textId="77777777" w:rsidR="00A73D61" w:rsidRPr="00A73D61" w:rsidRDefault="00A73D61" w:rsidP="00A73D61">
      <w:pPr>
        <w:overflowPunct w:val="0"/>
        <w:autoSpaceDE w:val="0"/>
        <w:autoSpaceDN w:val="0"/>
        <w:adjustRightInd w:val="0"/>
        <w:spacing w:after="120"/>
        <w:textAlignment w:val="baseline"/>
        <w:rPr>
          <w:rFonts w:eastAsia="PMingLiU"/>
          <w:iCs/>
          <w:lang w:val="en-US" w:eastAsia="zh-TW"/>
        </w:rPr>
      </w:pPr>
    </w:p>
    <w:p w14:paraId="5CDD586E" w14:textId="78E9098B" w:rsidR="00A73D61" w:rsidRPr="00A73D61" w:rsidRDefault="00A73D61" w:rsidP="00A73D61">
      <w:pPr>
        <w:overflowPunct w:val="0"/>
        <w:autoSpaceDE w:val="0"/>
        <w:autoSpaceDN w:val="0"/>
        <w:adjustRightInd w:val="0"/>
        <w:spacing w:after="120"/>
        <w:textAlignment w:val="baseline"/>
        <w:rPr>
          <w:rFonts w:eastAsia="PMingLiU"/>
          <w:iCs/>
          <w:lang w:val="en-US" w:eastAsia="zh-TW"/>
        </w:rPr>
      </w:pPr>
      <w:r w:rsidRPr="00E7702A">
        <w:rPr>
          <w:rFonts w:eastAsia="PMingLiU"/>
          <w:iCs/>
          <w:lang w:val="en-US" w:eastAsia="zh-TW"/>
        </w:rPr>
        <w:t xml:space="preserve">The value to be </w:t>
      </w:r>
      <w:r w:rsidR="00D24959">
        <w:rPr>
          <w:rFonts w:eastAsia="PMingLiU"/>
          <w:iCs/>
          <w:lang w:val="en-US" w:eastAsia="zh-TW"/>
        </w:rPr>
        <w:t>reported</w:t>
      </w:r>
      <w:r w:rsidRPr="00E7702A">
        <w:rPr>
          <w:rFonts w:eastAsia="PMingLiU"/>
          <w:iCs/>
          <w:lang w:val="en-US" w:eastAsia="zh-TW"/>
        </w:rPr>
        <w:t xml:space="preserve"> to the network is the index of the </w:t>
      </w:r>
      <w:r w:rsidR="00D24959">
        <w:rPr>
          <w:rFonts w:eastAsia="PMingLiU"/>
          <w:iCs/>
          <w:lang w:val="en-US" w:eastAsia="zh-TW"/>
        </w:rPr>
        <w:t>LUT</w:t>
      </w:r>
      <w:r w:rsidRPr="00E7702A">
        <w:rPr>
          <w:rFonts w:eastAsia="PMingLiU"/>
          <w:iCs/>
          <w:lang w:val="en-US" w:eastAsia="zh-TW"/>
        </w:rPr>
        <w:t xml:space="preserve"> entry</w:t>
      </w:r>
      <w:r w:rsidR="00E7702A" w:rsidRPr="00E7702A">
        <w:rPr>
          <w:rFonts w:eastAsia="PMingLiU"/>
          <w:iCs/>
          <w:lang w:val="en-US" w:eastAsia="zh-TW"/>
        </w:rPr>
        <w:t xml:space="preserve">, which can be signaled via the </w:t>
      </w:r>
      <w:proofErr w:type="spellStart"/>
      <w:r w:rsidR="00E7702A">
        <w:rPr>
          <w:rFonts w:eastAsia="PMingLiU"/>
          <w:i/>
          <w:iCs/>
          <w:lang w:val="en-US" w:eastAsia="zh-TW"/>
        </w:rPr>
        <w:t>p</w:t>
      </w:r>
      <w:r w:rsidR="00E7702A" w:rsidRPr="00E7702A">
        <w:rPr>
          <w:rFonts w:eastAsia="PMingLiU"/>
          <w:i/>
          <w:iCs/>
          <w:lang w:val="en-US" w:eastAsia="zh-TW"/>
        </w:rPr>
        <w:t>owerClass</w:t>
      </w:r>
      <w:proofErr w:type="spellEnd"/>
      <w:r w:rsidR="00E7702A" w:rsidRPr="00E7702A">
        <w:rPr>
          <w:rFonts w:eastAsia="PMingLiU"/>
          <w:iCs/>
          <w:lang w:val="en-US" w:eastAsia="zh-TW"/>
        </w:rPr>
        <w:t xml:space="preserve"> field of the existing </w:t>
      </w:r>
      <w:proofErr w:type="spellStart"/>
      <w:r w:rsidR="00E7702A" w:rsidRPr="00544613">
        <w:rPr>
          <w:i/>
          <w:iCs/>
          <w:color w:val="000000" w:themeColor="text1"/>
          <w:lang w:val="en-US" w:eastAsia="zh-CN"/>
        </w:rPr>
        <w:t>BandCombination</w:t>
      </w:r>
      <w:proofErr w:type="spellEnd"/>
      <w:r w:rsidR="00E7702A">
        <w:rPr>
          <w:color w:val="000000" w:themeColor="text1"/>
          <w:lang w:val="en-US" w:eastAsia="zh-CN"/>
        </w:rPr>
        <w:t xml:space="preserve"> IE</w:t>
      </w:r>
      <w:r w:rsidRPr="00A73D61">
        <w:rPr>
          <w:rFonts w:eastAsia="PMingLiU"/>
          <w:iCs/>
          <w:lang w:val="en-US" w:eastAsia="zh-TW"/>
        </w:rPr>
        <w:t>. In this way, the network/TE will know both the per-band power class as well as the total CA power which may or may not be increased.</w:t>
      </w:r>
    </w:p>
    <w:p w14:paraId="32966ED8" w14:textId="16DD6360" w:rsidR="00A73D61" w:rsidRPr="00A73D61" w:rsidRDefault="00A73D61" w:rsidP="00A73D61">
      <w:pPr>
        <w:overflowPunct w:val="0"/>
        <w:autoSpaceDE w:val="0"/>
        <w:autoSpaceDN w:val="0"/>
        <w:adjustRightInd w:val="0"/>
        <w:spacing w:after="120"/>
        <w:textAlignment w:val="baseline"/>
        <w:rPr>
          <w:rFonts w:eastAsia="PMingLiU"/>
          <w:iCs/>
          <w:lang w:val="en-US" w:eastAsia="zh-TW"/>
        </w:rPr>
      </w:pPr>
      <w:r w:rsidRPr="00A73D61">
        <w:rPr>
          <w:rFonts w:eastAsia="PMingLiU"/>
          <w:iCs/>
          <w:lang w:val="en-US" w:eastAsia="zh-TW"/>
        </w:rPr>
        <w:t xml:space="preserve">Below is a comparison between the LUT-method, the Sum-method </w:t>
      </w:r>
      <w:r w:rsidR="00075D6E">
        <w:rPr>
          <w:rFonts w:eastAsia="PMingLiU"/>
          <w:iCs/>
          <w:lang w:val="en-US" w:eastAsia="zh-TW"/>
        </w:rPr>
        <w:t>[6</w:t>
      </w:r>
      <w:proofErr w:type="gramStart"/>
      <w:r w:rsidR="00075D6E">
        <w:rPr>
          <w:rFonts w:eastAsia="PMingLiU"/>
          <w:iCs/>
          <w:lang w:val="en-US" w:eastAsia="zh-TW"/>
        </w:rPr>
        <w:t>][</w:t>
      </w:r>
      <w:proofErr w:type="gramEnd"/>
      <w:r w:rsidR="00075D6E">
        <w:rPr>
          <w:rFonts w:eastAsia="PMingLiU"/>
          <w:iCs/>
          <w:lang w:val="en-US" w:eastAsia="zh-TW"/>
        </w:rPr>
        <w:t xml:space="preserve">7] </w:t>
      </w:r>
      <w:r w:rsidRPr="00A73D61">
        <w:rPr>
          <w:rFonts w:eastAsia="PMingLiU"/>
          <w:iCs/>
          <w:lang w:val="en-US" w:eastAsia="zh-TW"/>
        </w:rPr>
        <w:t xml:space="preserve">and the conceptual power class method </w:t>
      </w:r>
      <w:r w:rsidR="00075D6E">
        <w:rPr>
          <w:rFonts w:eastAsia="PMingLiU"/>
          <w:iCs/>
          <w:lang w:val="en-US" w:eastAsia="zh-TW"/>
        </w:rPr>
        <w:t xml:space="preserve">[5] </w:t>
      </w:r>
      <w:r w:rsidRPr="00A73D61">
        <w:rPr>
          <w:rFonts w:eastAsia="PMingLiU"/>
          <w:iCs/>
          <w:lang w:val="en-US" w:eastAsia="zh-TW"/>
        </w:rPr>
        <w:t>(</w:t>
      </w:r>
      <w:r w:rsidR="00075D6E">
        <w:rPr>
          <w:rFonts w:eastAsia="PMingLiU"/>
          <w:iCs/>
          <w:lang w:val="en-US" w:eastAsia="zh-TW"/>
        </w:rPr>
        <w:t>namely</w:t>
      </w:r>
      <w:r w:rsidRPr="00A73D61">
        <w:rPr>
          <w:rFonts w:eastAsia="PMingLiU"/>
          <w:iCs/>
          <w:lang w:val="en-US" w:eastAsia="zh-TW"/>
        </w:rPr>
        <w:t xml:space="preserve"> PC0-method).</w:t>
      </w:r>
    </w:p>
    <w:p w14:paraId="04EC5D33" w14:textId="59FACAFF" w:rsidR="00D24959" w:rsidRDefault="00D24959" w:rsidP="00D2495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Comparison of Different Solutions</w:t>
      </w:r>
    </w:p>
    <w:tbl>
      <w:tblPr>
        <w:tblStyle w:val="TableGrid2"/>
        <w:tblW w:w="0" w:type="auto"/>
        <w:jc w:val="center"/>
        <w:tblLook w:val="04A0" w:firstRow="1" w:lastRow="0" w:firstColumn="1" w:lastColumn="0" w:noHBand="0" w:noVBand="1"/>
      </w:tblPr>
      <w:tblGrid>
        <w:gridCol w:w="2033"/>
        <w:gridCol w:w="2033"/>
        <w:gridCol w:w="2033"/>
        <w:gridCol w:w="2034"/>
      </w:tblGrid>
      <w:tr w:rsidR="00A73D61" w:rsidRPr="00A73D61" w14:paraId="3A23C988" w14:textId="77777777" w:rsidTr="00A73D61">
        <w:trPr>
          <w:jc w:val="center"/>
        </w:trPr>
        <w:tc>
          <w:tcPr>
            <w:tcW w:w="2033" w:type="dxa"/>
          </w:tcPr>
          <w:p w14:paraId="50272A1C" w14:textId="77777777" w:rsidR="00A73D61" w:rsidRPr="00A73D61" w:rsidRDefault="00A73D61" w:rsidP="00A73D61">
            <w:pPr>
              <w:spacing w:after="120"/>
              <w:rPr>
                <w:rFonts w:eastAsia="PMingLiU"/>
                <w:iCs/>
                <w:lang w:eastAsia="zh-TW"/>
              </w:rPr>
            </w:pPr>
          </w:p>
        </w:tc>
        <w:tc>
          <w:tcPr>
            <w:tcW w:w="2033" w:type="dxa"/>
          </w:tcPr>
          <w:p w14:paraId="0987659E" w14:textId="77777777" w:rsidR="00A73D61" w:rsidRPr="00A73D61" w:rsidRDefault="00A73D61" w:rsidP="00A73D61">
            <w:pPr>
              <w:spacing w:after="120"/>
              <w:rPr>
                <w:rFonts w:eastAsia="PMingLiU"/>
                <w:b/>
                <w:iCs/>
                <w:lang w:eastAsia="zh-TW"/>
              </w:rPr>
            </w:pPr>
            <w:r w:rsidRPr="00A73D61">
              <w:rPr>
                <w:rFonts w:eastAsia="PMingLiU"/>
                <w:b/>
                <w:iCs/>
                <w:lang w:eastAsia="zh-TW"/>
              </w:rPr>
              <w:t>LUT-method</w:t>
            </w:r>
          </w:p>
        </w:tc>
        <w:tc>
          <w:tcPr>
            <w:tcW w:w="2033" w:type="dxa"/>
          </w:tcPr>
          <w:p w14:paraId="2A521207" w14:textId="463A0F99" w:rsidR="00A73D61" w:rsidRPr="00A73D61" w:rsidRDefault="00A73D61" w:rsidP="00A73D61">
            <w:pPr>
              <w:spacing w:after="120"/>
              <w:rPr>
                <w:rFonts w:eastAsia="PMingLiU"/>
                <w:b/>
                <w:iCs/>
                <w:lang w:eastAsia="zh-TW"/>
              </w:rPr>
            </w:pPr>
            <w:r w:rsidRPr="00A73D61">
              <w:rPr>
                <w:rFonts w:eastAsia="PMingLiU"/>
                <w:b/>
                <w:iCs/>
                <w:lang w:eastAsia="zh-TW"/>
              </w:rPr>
              <w:t>Sum-method</w:t>
            </w:r>
            <w:r w:rsidR="00075D6E">
              <w:rPr>
                <w:rFonts w:eastAsia="PMingLiU"/>
                <w:b/>
                <w:iCs/>
                <w:lang w:eastAsia="zh-TW"/>
              </w:rPr>
              <w:t xml:space="preserve"> [6]</w:t>
            </w:r>
          </w:p>
        </w:tc>
        <w:tc>
          <w:tcPr>
            <w:tcW w:w="2034" w:type="dxa"/>
          </w:tcPr>
          <w:p w14:paraId="298A4FCA" w14:textId="3C75437D" w:rsidR="00A73D61" w:rsidRPr="00A73D61" w:rsidRDefault="00A73D61" w:rsidP="00A73D61">
            <w:pPr>
              <w:spacing w:after="120"/>
              <w:rPr>
                <w:rFonts w:eastAsia="PMingLiU"/>
                <w:b/>
                <w:iCs/>
                <w:lang w:eastAsia="zh-TW"/>
              </w:rPr>
            </w:pPr>
            <w:r w:rsidRPr="00A73D61">
              <w:rPr>
                <w:rFonts w:eastAsia="PMingLiU"/>
                <w:b/>
                <w:iCs/>
                <w:lang w:eastAsia="zh-TW"/>
              </w:rPr>
              <w:t>PC0-method</w:t>
            </w:r>
            <w:r w:rsidR="00075D6E">
              <w:rPr>
                <w:rFonts w:eastAsia="PMingLiU"/>
                <w:b/>
                <w:iCs/>
                <w:lang w:eastAsia="zh-TW"/>
              </w:rPr>
              <w:t xml:space="preserve"> [5]</w:t>
            </w:r>
          </w:p>
        </w:tc>
      </w:tr>
      <w:tr w:rsidR="00A73D61" w:rsidRPr="00A73D61" w14:paraId="0C4F1EA1" w14:textId="77777777" w:rsidTr="00A73D61">
        <w:trPr>
          <w:jc w:val="center"/>
        </w:trPr>
        <w:tc>
          <w:tcPr>
            <w:tcW w:w="2033" w:type="dxa"/>
          </w:tcPr>
          <w:p w14:paraId="09F73562" w14:textId="77777777" w:rsidR="00A73D61" w:rsidRPr="00A73D61" w:rsidRDefault="00A73D61" w:rsidP="00A73D61">
            <w:pPr>
              <w:spacing w:after="120"/>
              <w:rPr>
                <w:rFonts w:eastAsia="PMingLiU"/>
                <w:b/>
                <w:iCs/>
                <w:lang w:eastAsia="zh-TW"/>
              </w:rPr>
            </w:pPr>
            <w:r w:rsidRPr="00A73D61">
              <w:rPr>
                <w:rFonts w:eastAsia="PMingLiU"/>
                <w:b/>
                <w:iCs/>
                <w:lang w:eastAsia="zh-TW"/>
              </w:rPr>
              <w:t>P_CMAX_L</w:t>
            </w:r>
          </w:p>
        </w:tc>
        <w:tc>
          <w:tcPr>
            <w:tcW w:w="2033" w:type="dxa"/>
          </w:tcPr>
          <w:p w14:paraId="6BC7B54F" w14:textId="77777777" w:rsidR="00A73D61" w:rsidRPr="00A73D61" w:rsidRDefault="00A73D61" w:rsidP="00A73D61">
            <w:pPr>
              <w:spacing w:after="120"/>
              <w:rPr>
                <w:rFonts w:eastAsia="PMingLiU"/>
                <w:iCs/>
                <w:lang w:eastAsia="zh-TW"/>
              </w:rPr>
            </w:pPr>
            <w:r w:rsidRPr="00A73D61">
              <w:rPr>
                <w:rFonts w:eastAsia="PMingLiU"/>
                <w:iCs/>
                <w:lang w:eastAsia="zh-TW"/>
              </w:rPr>
              <w:t>may be increased, subject to signaling</w:t>
            </w:r>
          </w:p>
        </w:tc>
        <w:tc>
          <w:tcPr>
            <w:tcW w:w="2033" w:type="dxa"/>
          </w:tcPr>
          <w:p w14:paraId="67838731" w14:textId="77777777" w:rsidR="00A73D61" w:rsidRPr="00A73D61" w:rsidRDefault="00A73D61" w:rsidP="00A73D61">
            <w:pPr>
              <w:spacing w:after="120"/>
              <w:rPr>
                <w:rFonts w:eastAsia="PMingLiU"/>
                <w:iCs/>
                <w:lang w:eastAsia="zh-TW"/>
              </w:rPr>
            </w:pPr>
            <w:r w:rsidRPr="00A73D61">
              <w:rPr>
                <w:rFonts w:eastAsia="PMingLiU"/>
                <w:iCs/>
                <w:lang w:eastAsia="zh-TW"/>
              </w:rPr>
              <w:t>may be increased, subject to signaling</w:t>
            </w:r>
          </w:p>
        </w:tc>
        <w:tc>
          <w:tcPr>
            <w:tcW w:w="2034" w:type="dxa"/>
          </w:tcPr>
          <w:p w14:paraId="3BE6476E" w14:textId="461347B5" w:rsidR="00A73D61" w:rsidRPr="00A73D61" w:rsidRDefault="00A73D61" w:rsidP="00A73D61">
            <w:pPr>
              <w:spacing w:after="120"/>
              <w:rPr>
                <w:rFonts w:eastAsia="PMingLiU"/>
                <w:iCs/>
                <w:lang w:eastAsia="zh-TW"/>
              </w:rPr>
            </w:pPr>
            <w:r w:rsidRPr="00A73D61">
              <w:rPr>
                <w:rFonts w:eastAsia="PMingLiU"/>
                <w:iCs/>
                <w:lang w:eastAsia="zh-TW"/>
              </w:rPr>
              <w:t>same as PC2</w:t>
            </w:r>
            <w:r w:rsidR="00D24959">
              <w:rPr>
                <w:rFonts w:eastAsia="PMingLiU"/>
                <w:iCs/>
                <w:lang w:eastAsia="zh-TW"/>
              </w:rPr>
              <w:t xml:space="preserve"> or PC3</w:t>
            </w:r>
          </w:p>
        </w:tc>
      </w:tr>
      <w:tr w:rsidR="00A73D61" w:rsidRPr="00A73D61" w14:paraId="03744A82" w14:textId="77777777" w:rsidTr="00A73D61">
        <w:trPr>
          <w:jc w:val="center"/>
        </w:trPr>
        <w:tc>
          <w:tcPr>
            <w:tcW w:w="2033" w:type="dxa"/>
          </w:tcPr>
          <w:p w14:paraId="5256CDE5" w14:textId="77777777" w:rsidR="00A73D61" w:rsidRPr="00A73D61" w:rsidRDefault="00A73D61" w:rsidP="00A73D61">
            <w:pPr>
              <w:spacing w:after="120"/>
              <w:rPr>
                <w:rFonts w:eastAsia="PMingLiU"/>
                <w:b/>
                <w:iCs/>
                <w:lang w:eastAsia="zh-TW"/>
              </w:rPr>
            </w:pPr>
            <w:r w:rsidRPr="00A73D61">
              <w:rPr>
                <w:rFonts w:eastAsia="PMingLiU"/>
                <w:b/>
                <w:iCs/>
                <w:lang w:eastAsia="zh-TW"/>
              </w:rPr>
              <w:t>P_CMAX_H</w:t>
            </w:r>
          </w:p>
        </w:tc>
        <w:tc>
          <w:tcPr>
            <w:tcW w:w="2033" w:type="dxa"/>
          </w:tcPr>
          <w:p w14:paraId="6725A800" w14:textId="77777777" w:rsidR="00A73D61" w:rsidRPr="00A73D61" w:rsidRDefault="00A73D61" w:rsidP="00A73D61">
            <w:pPr>
              <w:spacing w:after="120"/>
              <w:rPr>
                <w:rFonts w:eastAsia="PMingLiU"/>
                <w:iCs/>
                <w:lang w:eastAsia="zh-TW"/>
              </w:rPr>
            </w:pPr>
            <w:r w:rsidRPr="00A73D61">
              <w:rPr>
                <w:rFonts w:eastAsia="PMingLiU"/>
                <w:iCs/>
                <w:lang w:eastAsia="zh-TW"/>
              </w:rPr>
              <w:t>may be increased, subject to signaling</w:t>
            </w:r>
          </w:p>
        </w:tc>
        <w:tc>
          <w:tcPr>
            <w:tcW w:w="2033" w:type="dxa"/>
          </w:tcPr>
          <w:p w14:paraId="2AAAF1BA" w14:textId="77777777" w:rsidR="00A73D61" w:rsidRPr="00A73D61" w:rsidRDefault="00A73D61" w:rsidP="00A73D61">
            <w:pPr>
              <w:spacing w:after="120"/>
              <w:rPr>
                <w:rFonts w:eastAsia="PMingLiU"/>
                <w:iCs/>
                <w:lang w:eastAsia="zh-TW"/>
              </w:rPr>
            </w:pPr>
            <w:r w:rsidRPr="00A73D61">
              <w:rPr>
                <w:rFonts w:eastAsia="PMingLiU"/>
                <w:iCs/>
                <w:lang w:eastAsia="zh-TW"/>
              </w:rPr>
              <w:t>may be increased, subject to signaling</w:t>
            </w:r>
          </w:p>
        </w:tc>
        <w:tc>
          <w:tcPr>
            <w:tcW w:w="2034" w:type="dxa"/>
          </w:tcPr>
          <w:p w14:paraId="7B082B5B" w14:textId="77777777" w:rsidR="00A73D61" w:rsidRPr="00A73D61" w:rsidRDefault="00A73D61" w:rsidP="00A73D61">
            <w:pPr>
              <w:spacing w:after="120"/>
              <w:rPr>
                <w:rFonts w:eastAsia="PMingLiU"/>
                <w:iCs/>
                <w:lang w:eastAsia="zh-TW"/>
              </w:rPr>
            </w:pPr>
            <w:r w:rsidRPr="00A73D61">
              <w:rPr>
                <w:rFonts w:eastAsia="PMingLiU"/>
                <w:iCs/>
                <w:lang w:eastAsia="zh-TW"/>
              </w:rPr>
              <w:t>may be increased, subject to signaling</w:t>
            </w:r>
          </w:p>
        </w:tc>
      </w:tr>
      <w:tr w:rsidR="00A73D61" w:rsidRPr="00A73D61" w14:paraId="1FC22F1D" w14:textId="77777777" w:rsidTr="00A73D61">
        <w:trPr>
          <w:jc w:val="center"/>
        </w:trPr>
        <w:tc>
          <w:tcPr>
            <w:tcW w:w="2033" w:type="dxa"/>
          </w:tcPr>
          <w:p w14:paraId="1F5B07DD" w14:textId="77777777" w:rsidR="00A73D61" w:rsidRPr="00A73D61" w:rsidRDefault="00A73D61" w:rsidP="00A73D61">
            <w:pPr>
              <w:spacing w:after="120"/>
              <w:rPr>
                <w:rFonts w:eastAsia="PMingLiU"/>
                <w:b/>
                <w:iCs/>
                <w:lang w:eastAsia="zh-TW"/>
              </w:rPr>
            </w:pPr>
            <w:r w:rsidRPr="00A73D61">
              <w:rPr>
                <w:rFonts w:eastAsia="PMingLiU"/>
                <w:b/>
                <w:iCs/>
                <w:lang w:eastAsia="zh-TW"/>
              </w:rPr>
              <w:t>Report Per-band Power class for CA</w:t>
            </w:r>
          </w:p>
        </w:tc>
        <w:tc>
          <w:tcPr>
            <w:tcW w:w="2033" w:type="dxa"/>
          </w:tcPr>
          <w:p w14:paraId="02496A54" w14:textId="77777777" w:rsidR="00A73D61" w:rsidRPr="00A73D61" w:rsidRDefault="00A73D61" w:rsidP="00A73D61">
            <w:pPr>
              <w:spacing w:after="120"/>
              <w:rPr>
                <w:rFonts w:eastAsia="PMingLiU"/>
                <w:b/>
                <w:iCs/>
                <w:lang w:eastAsia="zh-TW"/>
              </w:rPr>
            </w:pPr>
            <w:r w:rsidRPr="00A73D61">
              <w:rPr>
                <w:rFonts w:eastAsia="PMingLiU"/>
                <w:b/>
                <w:iCs/>
                <w:lang w:eastAsia="zh-TW"/>
              </w:rPr>
              <w:t>Yes</w:t>
            </w:r>
          </w:p>
        </w:tc>
        <w:tc>
          <w:tcPr>
            <w:tcW w:w="2033" w:type="dxa"/>
          </w:tcPr>
          <w:p w14:paraId="5580BF1A" w14:textId="77777777" w:rsidR="00A73D61" w:rsidRPr="00A73D61" w:rsidRDefault="00A73D61" w:rsidP="00A73D61">
            <w:pPr>
              <w:spacing w:after="120"/>
              <w:rPr>
                <w:rFonts w:eastAsia="PMingLiU"/>
                <w:b/>
                <w:iCs/>
                <w:lang w:eastAsia="zh-TW"/>
              </w:rPr>
            </w:pPr>
            <w:r w:rsidRPr="00A73D61">
              <w:rPr>
                <w:rFonts w:eastAsia="PMingLiU"/>
                <w:b/>
                <w:iCs/>
                <w:lang w:eastAsia="zh-TW"/>
              </w:rPr>
              <w:t>No</w:t>
            </w:r>
          </w:p>
        </w:tc>
        <w:tc>
          <w:tcPr>
            <w:tcW w:w="2034" w:type="dxa"/>
          </w:tcPr>
          <w:p w14:paraId="47303731" w14:textId="77777777" w:rsidR="00A73D61" w:rsidRPr="00A73D61" w:rsidRDefault="00A73D61" w:rsidP="00A73D61">
            <w:pPr>
              <w:spacing w:after="120"/>
              <w:rPr>
                <w:rFonts w:eastAsia="PMingLiU"/>
                <w:b/>
                <w:iCs/>
                <w:lang w:eastAsia="zh-TW"/>
              </w:rPr>
            </w:pPr>
            <w:r w:rsidRPr="00A73D61">
              <w:rPr>
                <w:rFonts w:eastAsia="PMingLiU"/>
                <w:b/>
                <w:iCs/>
                <w:lang w:eastAsia="zh-TW"/>
              </w:rPr>
              <w:t>No</w:t>
            </w:r>
          </w:p>
        </w:tc>
      </w:tr>
      <w:tr w:rsidR="00A73D61" w:rsidRPr="00A73D61" w14:paraId="4F8809C3" w14:textId="77777777" w:rsidTr="00A73D61">
        <w:trPr>
          <w:jc w:val="center"/>
        </w:trPr>
        <w:tc>
          <w:tcPr>
            <w:tcW w:w="2033" w:type="dxa"/>
          </w:tcPr>
          <w:p w14:paraId="77963CFB" w14:textId="77777777" w:rsidR="00A73D61" w:rsidRPr="00A73D61" w:rsidRDefault="00A73D61" w:rsidP="00A73D61">
            <w:pPr>
              <w:spacing w:after="120"/>
              <w:rPr>
                <w:rFonts w:eastAsia="PMingLiU"/>
                <w:b/>
                <w:iCs/>
                <w:lang w:eastAsia="zh-TW"/>
              </w:rPr>
            </w:pPr>
            <w:r w:rsidRPr="00A73D61">
              <w:rPr>
                <w:rFonts w:eastAsia="PMingLiU"/>
                <w:b/>
                <w:iCs/>
                <w:lang w:eastAsia="zh-TW"/>
              </w:rPr>
              <w:t>Signaling Overhead</w:t>
            </w:r>
          </w:p>
        </w:tc>
        <w:tc>
          <w:tcPr>
            <w:tcW w:w="2033" w:type="dxa"/>
          </w:tcPr>
          <w:p w14:paraId="59AE5408" w14:textId="77777777" w:rsidR="00A73D61" w:rsidRPr="00A73D61" w:rsidRDefault="00A73D61" w:rsidP="00A73D61">
            <w:pPr>
              <w:spacing w:after="120"/>
              <w:rPr>
                <w:rFonts w:eastAsia="PMingLiU"/>
                <w:iCs/>
                <w:lang w:eastAsia="zh-TW"/>
              </w:rPr>
            </w:pPr>
            <w:r w:rsidRPr="00A73D61">
              <w:rPr>
                <w:rFonts w:eastAsia="PMingLiU"/>
                <w:iCs/>
                <w:lang w:eastAsia="zh-TW"/>
              </w:rPr>
              <w:t>Reuse existing CA power class IE</w:t>
            </w:r>
          </w:p>
        </w:tc>
        <w:tc>
          <w:tcPr>
            <w:tcW w:w="2033" w:type="dxa"/>
          </w:tcPr>
          <w:p w14:paraId="0FDA91A6" w14:textId="77777777" w:rsidR="00A73D61" w:rsidRPr="00A73D61" w:rsidRDefault="00A73D61" w:rsidP="00A73D61">
            <w:pPr>
              <w:spacing w:after="120"/>
              <w:rPr>
                <w:rFonts w:eastAsia="PMingLiU"/>
                <w:iCs/>
                <w:lang w:eastAsia="zh-TW"/>
              </w:rPr>
            </w:pPr>
            <w:r w:rsidRPr="00A73D61">
              <w:rPr>
                <w:rFonts w:eastAsia="PMingLiU"/>
                <w:iCs/>
                <w:lang w:eastAsia="zh-TW"/>
              </w:rPr>
              <w:t>conventional CA power class signaling +</w:t>
            </w:r>
          </w:p>
          <w:p w14:paraId="4F123F82" w14:textId="77777777" w:rsidR="00A73D61" w:rsidRPr="00A73D61" w:rsidRDefault="00A73D61" w:rsidP="00A73D61">
            <w:pPr>
              <w:spacing w:after="120"/>
              <w:rPr>
                <w:rFonts w:eastAsia="PMingLiU"/>
                <w:iCs/>
                <w:lang w:eastAsia="zh-TW"/>
              </w:rPr>
            </w:pPr>
            <w:r w:rsidRPr="00A73D61">
              <w:rPr>
                <w:rFonts w:eastAsia="PMingLiU"/>
                <w:iCs/>
                <w:lang w:eastAsia="zh-TW"/>
              </w:rPr>
              <w:t xml:space="preserve">new UE capability </w:t>
            </w:r>
            <w:proofErr w:type="spellStart"/>
            <w:r w:rsidRPr="00A73D61">
              <w:rPr>
                <w:rFonts w:eastAsia="PMingLiU"/>
                <w:i/>
                <w:iCs/>
                <w:lang w:eastAsia="zh-TW"/>
              </w:rPr>
              <w:t>fullPowerUL</w:t>
            </w:r>
            <w:proofErr w:type="spellEnd"/>
            <w:r w:rsidRPr="00A73D61">
              <w:rPr>
                <w:rFonts w:eastAsia="PMingLiU"/>
                <w:i/>
                <w:iCs/>
                <w:lang w:eastAsia="zh-TW"/>
              </w:rPr>
              <w:t>-CA</w:t>
            </w:r>
          </w:p>
        </w:tc>
        <w:tc>
          <w:tcPr>
            <w:tcW w:w="2034" w:type="dxa"/>
          </w:tcPr>
          <w:p w14:paraId="0A1B2C88" w14:textId="77777777" w:rsidR="00A73D61" w:rsidRPr="00A73D61" w:rsidRDefault="00A73D61" w:rsidP="00A73D61">
            <w:pPr>
              <w:spacing w:after="120"/>
              <w:rPr>
                <w:rFonts w:eastAsia="PMingLiU"/>
                <w:iCs/>
                <w:lang w:eastAsia="zh-TW"/>
              </w:rPr>
            </w:pPr>
            <w:r w:rsidRPr="00A73D61">
              <w:rPr>
                <w:rFonts w:eastAsia="PMingLiU"/>
                <w:iCs/>
                <w:lang w:eastAsia="zh-TW"/>
              </w:rPr>
              <w:t>conventional PC2/PC3 signaling for P_CMAX_L + new PC0 signaling for P_CMAX_H</w:t>
            </w:r>
          </w:p>
        </w:tc>
      </w:tr>
    </w:tbl>
    <w:p w14:paraId="2E8AFFA5" w14:textId="77777777" w:rsidR="00A73D61" w:rsidRPr="00A73D61" w:rsidRDefault="00A73D61" w:rsidP="00A73D61">
      <w:pPr>
        <w:overflowPunct w:val="0"/>
        <w:autoSpaceDE w:val="0"/>
        <w:autoSpaceDN w:val="0"/>
        <w:adjustRightInd w:val="0"/>
        <w:spacing w:after="120"/>
        <w:textAlignment w:val="baseline"/>
        <w:rPr>
          <w:rFonts w:eastAsia="PMingLiU"/>
          <w:iCs/>
          <w:lang w:val="en-US" w:eastAsia="zh-TW"/>
        </w:rPr>
      </w:pPr>
    </w:p>
    <w:p w14:paraId="3BAF94B2" w14:textId="34180A1D" w:rsidR="00073CD8" w:rsidRDefault="00D24959" w:rsidP="002C350C">
      <w:pPr>
        <w:rPr>
          <w:color w:val="000000" w:themeColor="text1"/>
          <w:lang w:val="en-US" w:eastAsia="zh-CN"/>
        </w:rPr>
      </w:pPr>
      <w:r>
        <w:rPr>
          <w:color w:val="000000" w:themeColor="text1"/>
          <w:lang w:val="en-US" w:eastAsia="zh-CN"/>
        </w:rPr>
        <w:t xml:space="preserve">It can be seen that among the proposed solutions, the LUT-method has the minimal signaling overhead and </w:t>
      </w:r>
      <w:r w:rsidR="00667628">
        <w:rPr>
          <w:color w:val="000000" w:themeColor="text1"/>
          <w:lang w:val="en-US" w:eastAsia="zh-CN"/>
        </w:rPr>
        <w:t xml:space="preserve">is the only solution that supports </w:t>
      </w:r>
      <w:proofErr w:type="spellStart"/>
      <w:r w:rsidR="00667628">
        <w:rPr>
          <w:color w:val="000000" w:themeColor="text1"/>
          <w:lang w:val="en-US" w:eastAsia="zh-CN"/>
        </w:rPr>
        <w:t>TxD</w:t>
      </w:r>
      <w:proofErr w:type="spellEnd"/>
      <w:r w:rsidR="00667628">
        <w:rPr>
          <w:color w:val="000000" w:themeColor="text1"/>
          <w:lang w:val="en-US" w:eastAsia="zh-CN"/>
        </w:rPr>
        <w:t>.</w:t>
      </w:r>
    </w:p>
    <w:p w14:paraId="34B237EB" w14:textId="14D312F1" w:rsidR="00667628" w:rsidRPr="00E016F6" w:rsidRDefault="00667628" w:rsidP="002C350C">
      <w:pPr>
        <w:rPr>
          <w:b/>
          <w:color w:val="000000" w:themeColor="text1"/>
          <w:lang w:val="en-US" w:eastAsia="zh-CN"/>
        </w:rPr>
      </w:pPr>
      <w:r w:rsidRPr="00E016F6">
        <w:rPr>
          <w:b/>
          <w:color w:val="000000" w:themeColor="text1"/>
          <w:lang w:val="en-US" w:eastAsia="zh-CN"/>
        </w:rPr>
        <w:t xml:space="preserve">Proposal #3: </w:t>
      </w:r>
      <w:r w:rsidR="00E016F6" w:rsidRPr="00E016F6">
        <w:rPr>
          <w:b/>
          <w:color w:val="000000" w:themeColor="text1"/>
          <w:lang w:val="en-US" w:eastAsia="zh-CN"/>
        </w:rPr>
        <w:t>Adopt the LUT-method as the solution for enabling higher MOP for inter-band CA</w:t>
      </w:r>
      <w:r w:rsidR="00AF0088">
        <w:rPr>
          <w:b/>
          <w:color w:val="000000" w:themeColor="text1"/>
          <w:lang w:val="en-US" w:eastAsia="zh-CN"/>
        </w:rPr>
        <w:t>, and inform RAN2 about the signaling requirement</w:t>
      </w:r>
      <w:r w:rsidR="00E016F6" w:rsidRPr="00E016F6">
        <w:rPr>
          <w:b/>
          <w:color w:val="000000" w:themeColor="text1"/>
          <w:lang w:val="en-US" w:eastAsia="zh-CN"/>
        </w:rPr>
        <w: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4016128F" w:rsidR="001E4946" w:rsidRDefault="00C16D7A" w:rsidP="001E4946">
      <w:pPr>
        <w:rPr>
          <w:color w:val="000000" w:themeColor="text1"/>
          <w:lang w:val="en-US" w:eastAsia="zh-CN"/>
        </w:rPr>
      </w:pPr>
      <w:r w:rsidRPr="00C16D7A">
        <w:rPr>
          <w:color w:val="000000" w:themeColor="text1"/>
          <w:lang w:val="en-US" w:eastAsia="zh-CN"/>
        </w:rPr>
        <w:t>The following observations and proposals are made.</w:t>
      </w:r>
    </w:p>
    <w:p w14:paraId="2C873C68" w14:textId="2C832C89" w:rsidR="00326295" w:rsidRDefault="00326295" w:rsidP="00326295">
      <w:pPr>
        <w:rPr>
          <w:b/>
        </w:rPr>
      </w:pPr>
      <w:r w:rsidRPr="00C00F71">
        <w:rPr>
          <w:b/>
        </w:rPr>
        <w:t xml:space="preserve">Observation #1: </w:t>
      </w:r>
      <w:r w:rsidRPr="00326295">
        <w:t xml:space="preserve">The physical limit of the total CA power is determined by the sum of per-band power capabilities. As per current power control formula, the low bound </w:t>
      </w:r>
      <w:r w:rsidRPr="00326295">
        <w:rPr>
          <w:rFonts w:eastAsia="Times New Roman"/>
          <w:lang w:bidi="bn-IN"/>
        </w:rPr>
        <w:t>P</w:t>
      </w:r>
      <w:r w:rsidRPr="00326295">
        <w:rPr>
          <w:rFonts w:eastAsia="Times New Roman"/>
          <w:vertAlign w:val="subscript"/>
          <w:lang w:bidi="bn-IN"/>
        </w:rPr>
        <w:t>CMAX_L</w:t>
      </w:r>
      <w:r w:rsidRPr="00326295">
        <w:t xml:space="preserve"> may be artificially </w:t>
      </w:r>
      <w:r w:rsidR="00645D36">
        <w:t>reduced</w:t>
      </w:r>
      <w:r w:rsidRPr="00326295">
        <w:t xml:space="preserve"> by the target CA power </w:t>
      </w:r>
      <w:r w:rsidRPr="00326295">
        <w:rPr>
          <w:rFonts w:eastAsia="Times New Roman"/>
          <w:noProof/>
          <w:lang w:bidi="bn-IN"/>
        </w:rPr>
        <w:t>P</w:t>
      </w:r>
      <w:r w:rsidRPr="00326295">
        <w:rPr>
          <w:rFonts w:eastAsia="Times New Roman"/>
          <w:noProof/>
          <w:vertAlign w:val="subscript"/>
          <w:lang w:bidi="bn-IN"/>
        </w:rPr>
        <w:t>PowerClass,CA</w:t>
      </w:r>
      <w:r w:rsidRPr="00326295">
        <w:t xml:space="preserve"> or by the network signal </w:t>
      </w:r>
      <w:r w:rsidRPr="00326295">
        <w:rPr>
          <w:i/>
        </w:rPr>
        <w:t>p-Max</w:t>
      </w:r>
      <w:r w:rsidRPr="00326295">
        <w:t>.</w:t>
      </w:r>
    </w:p>
    <w:p w14:paraId="3C2B4E6E" w14:textId="54F116A8" w:rsidR="00326295" w:rsidRPr="0088214A" w:rsidRDefault="00326295" w:rsidP="00326295">
      <w:pPr>
        <w:rPr>
          <w:b/>
        </w:rPr>
      </w:pPr>
      <w:r w:rsidRPr="0088214A">
        <w:rPr>
          <w:b/>
        </w:rPr>
        <w:t xml:space="preserve">Observation #2: </w:t>
      </w:r>
      <w:r w:rsidR="00D1056B">
        <w:t>I</w:t>
      </w:r>
      <w:r w:rsidR="00D1056B" w:rsidRPr="00326295">
        <w:t xml:space="preserve">f the target CA power </w:t>
      </w:r>
      <w:r w:rsidR="00D1056B" w:rsidRPr="00326295">
        <w:rPr>
          <w:rFonts w:eastAsia="Times New Roman"/>
          <w:noProof/>
          <w:lang w:bidi="bn-IN"/>
        </w:rPr>
        <w:t>P</w:t>
      </w:r>
      <w:r w:rsidR="00D1056B" w:rsidRPr="00326295">
        <w:rPr>
          <w:rFonts w:eastAsia="Times New Roman"/>
          <w:noProof/>
          <w:vertAlign w:val="subscript"/>
          <w:lang w:bidi="bn-IN"/>
        </w:rPr>
        <w:t>PowerClass,CA</w:t>
      </w:r>
      <w:r w:rsidR="00D1056B" w:rsidRPr="00326295">
        <w:t xml:space="preserve"> is increased</w:t>
      </w:r>
      <w:r w:rsidR="00D1056B">
        <w:t xml:space="preserve">, </w:t>
      </w:r>
      <w:r w:rsidR="00D1056B" w:rsidRPr="00D1056B">
        <w:t>t</w:t>
      </w:r>
      <w:r w:rsidRPr="00326295">
        <w:t xml:space="preserve">he low bound </w:t>
      </w:r>
      <w:r w:rsidRPr="00326295">
        <w:rPr>
          <w:rFonts w:eastAsia="Times New Roman"/>
          <w:lang w:bidi="bn-IN"/>
        </w:rPr>
        <w:t>P</w:t>
      </w:r>
      <w:r w:rsidRPr="00326295">
        <w:rPr>
          <w:rFonts w:eastAsia="Times New Roman"/>
          <w:vertAlign w:val="subscript"/>
          <w:lang w:bidi="bn-IN"/>
        </w:rPr>
        <w:t>CMAX_L</w:t>
      </w:r>
      <w:r w:rsidRPr="00326295">
        <w:t xml:space="preserve"> of the total CA power may be increased. However, the low bound for each constituent band </w:t>
      </w:r>
      <w:proofErr w:type="spellStart"/>
      <w:r w:rsidRPr="00326295">
        <w:rPr>
          <w:rFonts w:eastAsia="Times New Roman"/>
          <w:lang w:bidi="bn-IN"/>
        </w:rPr>
        <w:t>P</w:t>
      </w:r>
      <w:r w:rsidRPr="00326295">
        <w:rPr>
          <w:rFonts w:eastAsia="Times New Roman"/>
          <w:vertAlign w:val="subscript"/>
          <w:lang w:bidi="bn-IN"/>
        </w:rPr>
        <w:t>CMAX_L</w:t>
      </w:r>
      <w:proofErr w:type="gramStart"/>
      <w:r w:rsidRPr="00326295">
        <w:rPr>
          <w:rFonts w:eastAsia="Times New Roman"/>
          <w:vertAlign w:val="subscript"/>
          <w:lang w:bidi="bn-IN"/>
        </w:rPr>
        <w:t>,c</w:t>
      </w:r>
      <w:proofErr w:type="spellEnd"/>
      <w:proofErr w:type="gramEnd"/>
      <w:r w:rsidRPr="00326295">
        <w:t xml:space="preserve"> remains unchanged. As long as the UE can meet the transmitted power requirements for the power classes of the individual bands simultaneously, the low bound </w:t>
      </w:r>
      <w:r w:rsidRPr="00326295">
        <w:rPr>
          <w:rFonts w:eastAsia="Times New Roman"/>
          <w:lang w:bidi="bn-IN"/>
        </w:rPr>
        <w:t>P</w:t>
      </w:r>
      <w:r w:rsidRPr="00326295">
        <w:rPr>
          <w:rFonts w:eastAsia="Times New Roman"/>
          <w:vertAlign w:val="subscript"/>
          <w:lang w:bidi="bn-IN"/>
        </w:rPr>
        <w:t>CMAX_L</w:t>
      </w:r>
      <w:r w:rsidRPr="00326295">
        <w:t xml:space="preserve"> for CA will be fulfilled automatically.</w:t>
      </w:r>
    </w:p>
    <w:p w14:paraId="4060155C" w14:textId="50B1AA81" w:rsidR="00152314" w:rsidRPr="00B12149" w:rsidRDefault="00152314" w:rsidP="00152314">
      <w:r w:rsidRPr="00B12149">
        <w:rPr>
          <w:b/>
        </w:rPr>
        <w:t>Observation #3:</w:t>
      </w:r>
      <w:r w:rsidRPr="00B12149">
        <w:t xml:space="preserve"> If only the high bound </w:t>
      </w:r>
      <w:r w:rsidRPr="00B12149">
        <w:rPr>
          <w:rFonts w:eastAsia="Times New Roman"/>
          <w:lang w:bidi="bn-IN"/>
        </w:rPr>
        <w:t>P</w:t>
      </w:r>
      <w:r w:rsidRPr="00B12149">
        <w:rPr>
          <w:rFonts w:eastAsia="Times New Roman"/>
          <w:vertAlign w:val="subscript"/>
          <w:lang w:bidi="bn-IN"/>
        </w:rPr>
        <w:t>CMAX_H</w:t>
      </w:r>
      <w:r w:rsidRPr="00B12149">
        <w:t xml:space="preserve"> is increased while the low bound </w:t>
      </w:r>
      <w:r w:rsidRPr="00B12149">
        <w:rPr>
          <w:rFonts w:eastAsia="Times New Roman"/>
          <w:lang w:bidi="bn-IN"/>
        </w:rPr>
        <w:t>P</w:t>
      </w:r>
      <w:r w:rsidRPr="00B12149">
        <w:rPr>
          <w:rFonts w:eastAsia="Times New Roman"/>
          <w:vertAlign w:val="subscript"/>
          <w:lang w:bidi="bn-IN"/>
        </w:rPr>
        <w:t>CMAX_L</w:t>
      </w:r>
      <w:r w:rsidRPr="00B12149">
        <w:t xml:space="preserve"> remains unchanged, any existing UE implementation can </w:t>
      </w:r>
      <w:r w:rsidR="00F260A0">
        <w:t xml:space="preserve">automatically </w:t>
      </w:r>
      <w:r w:rsidRPr="00B12149">
        <w:t xml:space="preserve">meet the </w:t>
      </w:r>
      <w:r w:rsidRPr="00B12149">
        <w:rPr>
          <w:rFonts w:eastAsia="Times New Roman"/>
          <w:noProof/>
          <w:lang w:bidi="bn-IN"/>
        </w:rPr>
        <w:t>P</w:t>
      </w:r>
      <w:r w:rsidRPr="00B12149">
        <w:rPr>
          <w:rFonts w:eastAsia="Times New Roman"/>
          <w:noProof/>
          <w:vertAlign w:val="subscript"/>
          <w:lang w:bidi="bn-IN"/>
        </w:rPr>
        <w:t>CMAX</w:t>
      </w:r>
      <w:r w:rsidRPr="00B12149">
        <w:t xml:space="preserve"> requirement (i.e. </w:t>
      </w:r>
      <w:r w:rsidRPr="00B12149">
        <w:rPr>
          <w:rFonts w:eastAsia="Times New Roman"/>
          <w:noProof/>
          <w:lang w:bidi="bn-IN"/>
        </w:rPr>
        <w:t>P</w:t>
      </w:r>
      <w:r w:rsidRPr="00B12149">
        <w:rPr>
          <w:rFonts w:eastAsia="Times New Roman"/>
          <w:noProof/>
          <w:vertAlign w:val="subscript"/>
        </w:rPr>
        <w:t>CMAX_L</w:t>
      </w:r>
      <w:r w:rsidRPr="00B12149">
        <w:rPr>
          <w:rFonts w:eastAsia="Times New Roman"/>
          <w:noProof/>
          <w:lang w:bidi="bn-IN"/>
        </w:rPr>
        <w:t xml:space="preserve"> ≤ P</w:t>
      </w:r>
      <w:r w:rsidRPr="00B12149">
        <w:rPr>
          <w:rFonts w:eastAsia="Times New Roman"/>
          <w:noProof/>
          <w:vertAlign w:val="subscript"/>
          <w:lang w:bidi="bn-IN"/>
        </w:rPr>
        <w:t xml:space="preserve">CMAX </w:t>
      </w:r>
      <w:r w:rsidRPr="00B12149">
        <w:rPr>
          <w:rFonts w:eastAsia="Times New Roman"/>
          <w:noProof/>
          <w:lang w:bidi="bn-IN"/>
        </w:rPr>
        <w:t>≤ P</w:t>
      </w:r>
      <w:r w:rsidRPr="00B12149">
        <w:rPr>
          <w:rFonts w:eastAsia="Times New Roman"/>
          <w:noProof/>
          <w:vertAlign w:val="subscript"/>
        </w:rPr>
        <w:t>CMAX_H</w:t>
      </w:r>
      <w:r w:rsidRPr="00B12149">
        <w:t>), which would make the new capability meaningless.</w:t>
      </w:r>
    </w:p>
    <w:p w14:paraId="0EFE6378" w14:textId="77777777" w:rsidR="00152314" w:rsidRPr="00B12149" w:rsidRDefault="00152314" w:rsidP="00152314">
      <w:r w:rsidRPr="00B12149">
        <w:rPr>
          <w:b/>
        </w:rPr>
        <w:lastRenderedPageBreak/>
        <w:t>Proposal #1:</w:t>
      </w:r>
      <w:r w:rsidRPr="00B12149">
        <w:t xml:space="preserve"> Reuse the existing formula for determining the total configured output power </w:t>
      </w:r>
      <w:r w:rsidRPr="00B12149">
        <w:rPr>
          <w:rFonts w:eastAsia="Times New Roman"/>
          <w:noProof/>
          <w:lang w:bidi="bn-IN"/>
        </w:rPr>
        <w:t>P</w:t>
      </w:r>
      <w:r w:rsidRPr="00B12149">
        <w:rPr>
          <w:rFonts w:eastAsia="Times New Roman"/>
          <w:noProof/>
          <w:vertAlign w:val="subscript"/>
          <w:lang w:bidi="bn-IN"/>
        </w:rPr>
        <w:t>CMAX</w:t>
      </w:r>
      <w:r w:rsidRPr="00B12149">
        <w:t xml:space="preserve">. As a result, the low bound </w:t>
      </w:r>
      <w:r w:rsidRPr="00B12149">
        <w:rPr>
          <w:rFonts w:eastAsia="Times New Roman"/>
          <w:lang w:bidi="bn-IN"/>
        </w:rPr>
        <w:t>P</w:t>
      </w:r>
      <w:r w:rsidRPr="00B12149">
        <w:rPr>
          <w:rFonts w:eastAsia="Times New Roman"/>
          <w:vertAlign w:val="subscript"/>
          <w:lang w:bidi="bn-IN"/>
        </w:rPr>
        <w:t>CMAX_L</w:t>
      </w:r>
      <w:r w:rsidRPr="00B12149">
        <w:t xml:space="preserve"> and the high bound </w:t>
      </w:r>
      <w:r w:rsidRPr="00B12149">
        <w:rPr>
          <w:rFonts w:eastAsia="Times New Roman"/>
          <w:lang w:bidi="bn-IN"/>
        </w:rPr>
        <w:t>P</w:t>
      </w:r>
      <w:r w:rsidRPr="00B12149">
        <w:rPr>
          <w:rFonts w:eastAsia="Times New Roman"/>
          <w:vertAlign w:val="subscript"/>
          <w:lang w:bidi="bn-IN"/>
        </w:rPr>
        <w:t>CMAX_H</w:t>
      </w:r>
      <w:r w:rsidRPr="00B12149">
        <w:t xml:space="preserve"> may increase when the total power </w:t>
      </w:r>
      <w:r w:rsidRPr="00B12149">
        <w:rPr>
          <w:rFonts w:eastAsia="Times New Roman"/>
          <w:noProof/>
          <w:lang w:bidi="bn-IN"/>
        </w:rPr>
        <w:t>P</w:t>
      </w:r>
      <w:r w:rsidRPr="00B12149">
        <w:rPr>
          <w:rFonts w:eastAsia="Times New Roman"/>
          <w:noProof/>
          <w:vertAlign w:val="subscript"/>
          <w:lang w:bidi="bn-IN"/>
        </w:rPr>
        <w:t>PowerClass,CA</w:t>
      </w:r>
      <w:r w:rsidRPr="00B12149">
        <w:t xml:space="preserve"> signalled by the CA power class is increased.</w:t>
      </w:r>
    </w:p>
    <w:p w14:paraId="78464C93" w14:textId="77777777" w:rsidR="00152314" w:rsidRPr="00B12149" w:rsidRDefault="00152314" w:rsidP="00152314">
      <w:r w:rsidRPr="00B12149">
        <w:rPr>
          <w:b/>
        </w:rPr>
        <w:t>Observation #4:</w:t>
      </w:r>
      <w:r w:rsidRPr="00B12149">
        <w:t xml:space="preserve"> The MSD would increase if higher </w:t>
      </w:r>
      <w:proofErr w:type="spellStart"/>
      <w:proofErr w:type="gramStart"/>
      <w:r w:rsidRPr="00B12149">
        <w:t>Tx</w:t>
      </w:r>
      <w:proofErr w:type="spellEnd"/>
      <w:proofErr w:type="gramEnd"/>
      <w:r w:rsidRPr="00B12149">
        <w:t xml:space="preserve"> power is allowed. However, it’s unnecessary to add more MSD requirements in the specifications, since the higher </w:t>
      </w:r>
      <w:proofErr w:type="spellStart"/>
      <w:proofErr w:type="gramStart"/>
      <w:r w:rsidRPr="00B12149">
        <w:t>Tx</w:t>
      </w:r>
      <w:proofErr w:type="spellEnd"/>
      <w:proofErr w:type="gramEnd"/>
      <w:r w:rsidRPr="00B12149">
        <w:t xml:space="preserve"> power for inter-band CA/DC is based on UE’s existing hardware, whose linearity has been verified under PC3 or PC2.</w:t>
      </w:r>
    </w:p>
    <w:p w14:paraId="31A5B4F5" w14:textId="54744A13" w:rsidR="00152314" w:rsidRPr="00B12149" w:rsidRDefault="00152314" w:rsidP="00152314">
      <w:r w:rsidRPr="00B12149">
        <w:rPr>
          <w:b/>
        </w:rPr>
        <w:t>Observation #5:</w:t>
      </w:r>
      <w:r w:rsidRPr="00B12149">
        <w:t xml:space="preserve"> Because of </w:t>
      </w:r>
      <w:proofErr w:type="spellStart"/>
      <w:r w:rsidRPr="00B12149">
        <w:t>TxD</w:t>
      </w:r>
      <w:proofErr w:type="spellEnd"/>
      <w:r w:rsidRPr="00B12149">
        <w:t>, the per-band power class may change between the single-carrier configuration and the inter-band CA/DC configuration. It’s unreliable to derive the max total power based on the sum of the power classes reported for individual bands</w:t>
      </w:r>
      <w:r w:rsidR="009D316D">
        <w:t xml:space="preserve"> </w:t>
      </w:r>
      <w:r w:rsidR="009D316D" w:rsidRPr="009D316D">
        <w:t xml:space="preserve">(i.e. from </w:t>
      </w:r>
      <w:proofErr w:type="spellStart"/>
      <w:r w:rsidR="009D316D" w:rsidRPr="009D316D">
        <w:rPr>
          <w:i/>
        </w:rPr>
        <w:t>ue-PowerClass</w:t>
      </w:r>
      <w:proofErr w:type="spellEnd"/>
      <w:r w:rsidR="009D316D" w:rsidRPr="009D316D">
        <w:t xml:space="preserve"> in </w:t>
      </w:r>
      <w:proofErr w:type="spellStart"/>
      <w:r w:rsidR="009D316D" w:rsidRPr="009D316D">
        <w:rPr>
          <w:i/>
        </w:rPr>
        <w:t>BandNR</w:t>
      </w:r>
      <w:proofErr w:type="spellEnd"/>
      <w:r w:rsidR="009D316D" w:rsidRPr="009D316D">
        <w:t xml:space="preserve"> IE)</w:t>
      </w:r>
      <w:r w:rsidRPr="00B12149">
        <w:t>.</w:t>
      </w:r>
    </w:p>
    <w:p w14:paraId="227B89D0" w14:textId="77777777" w:rsidR="00152314" w:rsidRPr="00B12149" w:rsidRDefault="00152314" w:rsidP="00152314">
      <w:pPr>
        <w:spacing w:after="120"/>
        <w:rPr>
          <w:lang w:val="en-US" w:eastAsia="zh-CN"/>
        </w:rPr>
      </w:pPr>
      <w:r w:rsidRPr="00B12149">
        <w:rPr>
          <w:b/>
          <w:lang w:val="en-US" w:eastAsia="zh-CN"/>
        </w:rPr>
        <w:t>Observation #6:</w:t>
      </w:r>
      <w:r w:rsidRPr="00B12149">
        <w:rPr>
          <w:lang w:val="en-US" w:eastAsia="zh-CN"/>
        </w:rPr>
        <w:t xml:space="preserve"> If the per-band power class is not reported for each constituent band within a CA band combination, a UE may fail the conformance test for the configured transmitted power.</w:t>
      </w:r>
    </w:p>
    <w:p w14:paraId="7C4A1925" w14:textId="77777777" w:rsidR="00152314" w:rsidRPr="00B12149" w:rsidRDefault="00152314" w:rsidP="00152314">
      <w:pPr>
        <w:rPr>
          <w:lang w:val="en-US"/>
        </w:rPr>
      </w:pPr>
      <w:r w:rsidRPr="00B12149">
        <w:rPr>
          <w:b/>
        </w:rPr>
        <w:t>Observation #7:</w:t>
      </w:r>
      <w:r w:rsidRPr="00B12149">
        <w:t xml:space="preserve"> The duty-cycle based SAR solution may not work properly if the network does not have the updated power class information for the constituent bands of an inter-band CA.</w:t>
      </w:r>
    </w:p>
    <w:p w14:paraId="2285B2EF" w14:textId="060A432D" w:rsidR="00152314" w:rsidRPr="00B12149" w:rsidRDefault="00152314" w:rsidP="00152314">
      <w:pPr>
        <w:rPr>
          <w:lang w:val="en-US"/>
        </w:rPr>
      </w:pPr>
      <w:r w:rsidRPr="00B12149">
        <w:rPr>
          <w:b/>
          <w:lang w:val="en-US"/>
        </w:rPr>
        <w:t>Proposal #2:</w:t>
      </w:r>
      <w:r w:rsidRPr="00B12149">
        <w:rPr>
          <w:lang w:val="en-US"/>
        </w:rPr>
        <w:t xml:space="preserve"> For band combinations, the power class per constituent band should be reported if it’s different from the power class for single-carrier operations</w:t>
      </w:r>
      <w:r w:rsidR="003D0274">
        <w:rPr>
          <w:lang w:val="en-US"/>
        </w:rPr>
        <w:t xml:space="preserve"> </w:t>
      </w:r>
      <w:r w:rsidR="003D0274" w:rsidRPr="003D0274">
        <w:t xml:space="preserve">(as signalled by </w:t>
      </w:r>
      <w:proofErr w:type="spellStart"/>
      <w:r w:rsidR="003D0274" w:rsidRPr="003D0274">
        <w:rPr>
          <w:i/>
        </w:rPr>
        <w:t>ue-PowerClass</w:t>
      </w:r>
      <w:proofErr w:type="spellEnd"/>
      <w:r w:rsidR="003D0274" w:rsidRPr="003D0274">
        <w:t xml:space="preserve"> in </w:t>
      </w:r>
      <w:proofErr w:type="spellStart"/>
      <w:r w:rsidR="003D0274" w:rsidRPr="003D0274">
        <w:rPr>
          <w:i/>
        </w:rPr>
        <w:t>BandNR</w:t>
      </w:r>
      <w:proofErr w:type="spellEnd"/>
      <w:r w:rsidR="003D0274" w:rsidRPr="003D0274">
        <w:t xml:space="preserve"> IE)</w:t>
      </w:r>
      <w:r w:rsidRPr="00B12149">
        <w:rPr>
          <w:lang w:val="en-US"/>
        </w:rPr>
        <w:t>.</w:t>
      </w:r>
    </w:p>
    <w:p w14:paraId="4DC4255C" w14:textId="7830EF9E" w:rsidR="00152314" w:rsidRPr="00B12149" w:rsidRDefault="00152314" w:rsidP="00152314">
      <w:pPr>
        <w:rPr>
          <w:color w:val="000000" w:themeColor="text1"/>
          <w:lang w:val="en-US" w:eastAsia="zh-CN"/>
        </w:rPr>
      </w:pPr>
      <w:r w:rsidRPr="00B12149">
        <w:rPr>
          <w:b/>
          <w:color w:val="000000" w:themeColor="text1"/>
          <w:lang w:val="en-US" w:eastAsia="zh-CN"/>
        </w:rPr>
        <w:t>Proposal #3:</w:t>
      </w:r>
      <w:r w:rsidRPr="00B12149">
        <w:rPr>
          <w:color w:val="000000" w:themeColor="text1"/>
          <w:lang w:val="en-US" w:eastAsia="zh-CN"/>
        </w:rPr>
        <w:t xml:space="preserve"> Adopt the LUT-method as the solution for enabling higher MOP for inter-band CA</w:t>
      </w:r>
      <w:r w:rsidR="00AF0088" w:rsidRPr="00AF0088">
        <w:rPr>
          <w:color w:val="000000" w:themeColor="text1"/>
          <w:lang w:val="en-US" w:eastAsia="zh-CN"/>
        </w:rPr>
        <w:t>, and inform RAN2 about the signaling requirement</w:t>
      </w:r>
      <w:r w:rsidRPr="00B12149">
        <w:rPr>
          <w:color w:val="000000" w:themeColor="text1"/>
          <w:lang w:val="en-US" w:eastAsia="zh-CN"/>
        </w:rPr>
        <w:t>.</w:t>
      </w:r>
    </w:p>
    <w:p w14:paraId="0F7E485B" w14:textId="7C028723" w:rsidR="00C16D7A" w:rsidRPr="00152314" w:rsidRDefault="00C16D7A" w:rsidP="00C16D7A">
      <w:pPr>
        <w:rPr>
          <w:b/>
          <w:color w:val="000000" w:themeColor="text1"/>
          <w:lang w:val="en-US" w:eastAsia="zh-CN"/>
        </w:rPr>
      </w:pPr>
      <w:bookmarkStart w:id="5" w:name="_GoBack"/>
      <w:bookmarkEnd w:id="5"/>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142CCA92" w14:textId="3220FEDE" w:rsidR="00514F67" w:rsidRDefault="005A636E" w:rsidP="00341183">
      <w:pPr>
        <w:pStyle w:val="ListParagraph"/>
        <w:numPr>
          <w:ilvl w:val="0"/>
          <w:numId w:val="10"/>
        </w:numPr>
        <w:rPr>
          <w:lang w:eastAsia="zh-CN"/>
        </w:rPr>
      </w:pPr>
      <w:r>
        <w:rPr>
          <w:lang w:eastAsia="zh-CN"/>
        </w:rPr>
        <w:t>RP-212163</w:t>
      </w:r>
      <w:r w:rsidR="00BC344E">
        <w:rPr>
          <w:lang w:eastAsia="zh-CN"/>
        </w:rPr>
        <w:t xml:space="preserve">, </w:t>
      </w:r>
      <w:r>
        <w:rPr>
          <w:lang w:eastAsia="zh-CN"/>
        </w:rPr>
        <w:t xml:space="preserve">New WID: Increasing UE power high limit for CA and DC, </w:t>
      </w:r>
      <w:r w:rsidR="002D064B">
        <w:rPr>
          <w:lang w:eastAsia="zh-CN"/>
        </w:rPr>
        <w:t>RAN#</w:t>
      </w:r>
      <w:r w:rsidR="00BC344E">
        <w:rPr>
          <w:lang w:eastAsia="zh-CN"/>
        </w:rPr>
        <w:t>9</w:t>
      </w:r>
      <w:r>
        <w:rPr>
          <w:lang w:eastAsia="zh-CN"/>
        </w:rPr>
        <w:t>3</w:t>
      </w:r>
      <w:r w:rsidR="00BC344E">
        <w:rPr>
          <w:lang w:eastAsia="zh-CN"/>
        </w:rPr>
        <w:t>-e</w:t>
      </w:r>
      <w:r w:rsidR="002D064B">
        <w:rPr>
          <w:lang w:eastAsia="zh-CN"/>
        </w:rPr>
        <w:t xml:space="preserve">, </w:t>
      </w:r>
      <w:r>
        <w:rPr>
          <w:lang w:eastAsia="zh-CN"/>
        </w:rPr>
        <w:t>September</w:t>
      </w:r>
      <w:r w:rsidR="002D064B">
        <w:rPr>
          <w:lang w:eastAsia="zh-CN"/>
        </w:rPr>
        <w:t xml:space="preserve"> 20</w:t>
      </w:r>
      <w:r w:rsidR="00BC344E">
        <w:rPr>
          <w:lang w:eastAsia="zh-CN"/>
        </w:rPr>
        <w:t>2</w:t>
      </w:r>
      <w:r w:rsidR="002D064B">
        <w:rPr>
          <w:lang w:eastAsia="zh-CN"/>
        </w:rPr>
        <w:t>1</w:t>
      </w:r>
    </w:p>
    <w:p w14:paraId="36DE5A26" w14:textId="5E137E76" w:rsidR="00341183" w:rsidRDefault="00341183" w:rsidP="00341183">
      <w:pPr>
        <w:pStyle w:val="ListParagraph"/>
        <w:numPr>
          <w:ilvl w:val="0"/>
          <w:numId w:val="10"/>
        </w:numPr>
        <w:rPr>
          <w:lang w:eastAsia="zh-CN"/>
        </w:rPr>
      </w:pPr>
      <w:r>
        <w:rPr>
          <w:lang w:eastAsia="zh-CN"/>
        </w:rPr>
        <w:t>R4-2120064 Way forward on increased MOP for CA/DC, Qualcomm, RAN4#101-e, Nov 2021</w:t>
      </w:r>
    </w:p>
    <w:p w14:paraId="1BF76F8B" w14:textId="09301D55" w:rsidR="001F6CD5" w:rsidRDefault="001F6CD5" w:rsidP="001F6CD5">
      <w:pPr>
        <w:pStyle w:val="ListParagraph"/>
        <w:numPr>
          <w:ilvl w:val="0"/>
          <w:numId w:val="10"/>
        </w:numPr>
        <w:rPr>
          <w:lang w:eastAsia="zh-CN"/>
        </w:rPr>
      </w:pPr>
      <w:r>
        <w:rPr>
          <w:lang w:eastAsia="zh-CN"/>
        </w:rPr>
        <w:t xml:space="preserve">R4-2119916 </w:t>
      </w:r>
      <w:r w:rsidRPr="001F6CD5">
        <w:rPr>
          <w:lang w:eastAsia="zh-CN"/>
        </w:rPr>
        <w:t xml:space="preserve">Email discussion summary for [101-e][116] </w:t>
      </w:r>
      <w:proofErr w:type="spellStart"/>
      <w:r w:rsidRPr="001F6CD5">
        <w:rPr>
          <w:lang w:eastAsia="zh-CN"/>
        </w:rPr>
        <w:t>NR_Power_Limit_CA_DC</w:t>
      </w:r>
      <w:proofErr w:type="spellEnd"/>
      <w:r>
        <w:rPr>
          <w:lang w:eastAsia="zh-CN"/>
        </w:rPr>
        <w:t>, Moderator (Qualcomm), RAN4#101-e, Nov 2021</w:t>
      </w:r>
    </w:p>
    <w:p w14:paraId="44ABAD9C" w14:textId="1F48B577" w:rsidR="001F6CD5" w:rsidRDefault="009B3F8F" w:rsidP="008828E5">
      <w:pPr>
        <w:pStyle w:val="ListParagraph"/>
        <w:numPr>
          <w:ilvl w:val="0"/>
          <w:numId w:val="10"/>
        </w:numPr>
        <w:rPr>
          <w:lang w:eastAsia="zh-CN"/>
        </w:rPr>
      </w:pPr>
      <w:r>
        <w:rPr>
          <w:lang w:eastAsia="zh-CN"/>
        </w:rPr>
        <w:t xml:space="preserve">R4-2118547 Discussion on Increasing UE power high limit for CA and DC, </w:t>
      </w:r>
      <w:proofErr w:type="spellStart"/>
      <w:r>
        <w:rPr>
          <w:lang w:eastAsia="zh-CN"/>
        </w:rPr>
        <w:t>Huawei,HiSilicon</w:t>
      </w:r>
      <w:proofErr w:type="spellEnd"/>
      <w:r>
        <w:rPr>
          <w:lang w:eastAsia="zh-CN"/>
        </w:rPr>
        <w:t>, RAN4#101-e, Nov 2021</w:t>
      </w:r>
    </w:p>
    <w:p w14:paraId="7D833652" w14:textId="441C6B66" w:rsidR="009B3F8F" w:rsidRDefault="009B3F8F" w:rsidP="00561466">
      <w:pPr>
        <w:pStyle w:val="ListParagraph"/>
        <w:numPr>
          <w:ilvl w:val="0"/>
          <w:numId w:val="10"/>
        </w:numPr>
        <w:rPr>
          <w:lang w:eastAsia="zh-CN"/>
        </w:rPr>
      </w:pPr>
      <w:r>
        <w:rPr>
          <w:lang w:eastAsia="zh-CN"/>
        </w:rPr>
        <w:t>R4-2119434 Increasing MOP for CA and DC Qualcomm Incorporated, RAN4#101-e, Nov 2021</w:t>
      </w:r>
    </w:p>
    <w:p w14:paraId="5968A82D" w14:textId="33A92F67" w:rsidR="009B3F8F" w:rsidRDefault="009B3F8F" w:rsidP="00561466">
      <w:pPr>
        <w:pStyle w:val="ListParagraph"/>
        <w:numPr>
          <w:ilvl w:val="0"/>
          <w:numId w:val="10"/>
        </w:numPr>
        <w:rPr>
          <w:lang w:eastAsia="zh-CN"/>
        </w:rPr>
      </w:pPr>
      <w:r>
        <w:rPr>
          <w:lang w:eastAsia="zh-CN"/>
        </w:rPr>
        <w:t>R4-2111766 A way to increase UE maximum power for NR uplink inter band CA, Nokia, Nokia Shanghai Bell, RAN4#100-e, August 2021</w:t>
      </w:r>
    </w:p>
    <w:p w14:paraId="1F089B8B" w14:textId="38F60DEA" w:rsidR="009B3F8F" w:rsidRDefault="009B3F8F" w:rsidP="00721E5F">
      <w:pPr>
        <w:pStyle w:val="ListParagraph"/>
        <w:numPr>
          <w:ilvl w:val="0"/>
          <w:numId w:val="10"/>
        </w:numPr>
        <w:rPr>
          <w:lang w:eastAsia="zh-CN"/>
        </w:rPr>
      </w:pPr>
      <w:r>
        <w:rPr>
          <w:lang w:eastAsia="zh-CN"/>
        </w:rPr>
        <w:t>R4-2118726 Feasibility of the sum method for increasing UE power high limit for CA/DC, Nokia, Nokia Shanghai Bell, RAN4#101-e, Nov 2021</w:t>
      </w:r>
    </w:p>
    <w:sectPr w:rsidR="009B3F8F"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9"/>
  </w:num>
  <w:num w:numId="4">
    <w:abstractNumId w:val="2"/>
  </w:num>
  <w:num w:numId="5">
    <w:abstractNumId w:val="1"/>
  </w:num>
  <w:num w:numId="6">
    <w:abstractNumId w:val="3"/>
  </w:num>
  <w:num w:numId="7">
    <w:abstractNumId w:val="0"/>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useFELayout/>
    <w:compatSetting w:name="compatibilityMode" w:uri="http://schemas.microsoft.com/office/word" w:val="12"/>
  </w:compat>
  <w:rsids>
    <w:rsidRoot w:val="00514F67"/>
    <w:rsid w:val="00006413"/>
    <w:rsid w:val="000221DE"/>
    <w:rsid w:val="000259C9"/>
    <w:rsid w:val="000275FD"/>
    <w:rsid w:val="00030BBE"/>
    <w:rsid w:val="000329EC"/>
    <w:rsid w:val="0003553A"/>
    <w:rsid w:val="000369D6"/>
    <w:rsid w:val="00042FDC"/>
    <w:rsid w:val="000519FD"/>
    <w:rsid w:val="00062044"/>
    <w:rsid w:val="000629FA"/>
    <w:rsid w:val="00072035"/>
    <w:rsid w:val="00073CD8"/>
    <w:rsid w:val="00075135"/>
    <w:rsid w:val="00075D6E"/>
    <w:rsid w:val="0008439E"/>
    <w:rsid w:val="00096438"/>
    <w:rsid w:val="000A33B0"/>
    <w:rsid w:val="000A3E12"/>
    <w:rsid w:val="000B2EA7"/>
    <w:rsid w:val="000C3038"/>
    <w:rsid w:val="000D506C"/>
    <w:rsid w:val="000D71E1"/>
    <w:rsid w:val="000F0505"/>
    <w:rsid w:val="000F6C41"/>
    <w:rsid w:val="000F7DC6"/>
    <w:rsid w:val="00114F98"/>
    <w:rsid w:val="0011594F"/>
    <w:rsid w:val="0011798D"/>
    <w:rsid w:val="00124176"/>
    <w:rsid w:val="00127721"/>
    <w:rsid w:val="00127F45"/>
    <w:rsid w:val="00135192"/>
    <w:rsid w:val="00141BA0"/>
    <w:rsid w:val="00142027"/>
    <w:rsid w:val="00147358"/>
    <w:rsid w:val="00152314"/>
    <w:rsid w:val="00157E0B"/>
    <w:rsid w:val="00175ECD"/>
    <w:rsid w:val="00181D44"/>
    <w:rsid w:val="00183B18"/>
    <w:rsid w:val="00184D31"/>
    <w:rsid w:val="00185D4F"/>
    <w:rsid w:val="00191B1B"/>
    <w:rsid w:val="00196DF1"/>
    <w:rsid w:val="001977C0"/>
    <w:rsid w:val="001A04A1"/>
    <w:rsid w:val="001B19DE"/>
    <w:rsid w:val="001C39D8"/>
    <w:rsid w:val="001D7764"/>
    <w:rsid w:val="001D7C04"/>
    <w:rsid w:val="001E3B15"/>
    <w:rsid w:val="001E433F"/>
    <w:rsid w:val="001E4946"/>
    <w:rsid w:val="001F459A"/>
    <w:rsid w:val="001F6CD5"/>
    <w:rsid w:val="001F746B"/>
    <w:rsid w:val="00200E3B"/>
    <w:rsid w:val="002031EA"/>
    <w:rsid w:val="00203D6E"/>
    <w:rsid w:val="0020624E"/>
    <w:rsid w:val="002106D3"/>
    <w:rsid w:val="00215F28"/>
    <w:rsid w:val="00217DA2"/>
    <w:rsid w:val="0022436D"/>
    <w:rsid w:val="00225265"/>
    <w:rsid w:val="00244912"/>
    <w:rsid w:val="00244B91"/>
    <w:rsid w:val="002459CA"/>
    <w:rsid w:val="00247F28"/>
    <w:rsid w:val="002629FA"/>
    <w:rsid w:val="00272BF9"/>
    <w:rsid w:val="00273E82"/>
    <w:rsid w:val="00281F99"/>
    <w:rsid w:val="00282D47"/>
    <w:rsid w:val="00290D0D"/>
    <w:rsid w:val="002931E0"/>
    <w:rsid w:val="002959F8"/>
    <w:rsid w:val="0029659D"/>
    <w:rsid w:val="002A34ED"/>
    <w:rsid w:val="002B70C4"/>
    <w:rsid w:val="002C350C"/>
    <w:rsid w:val="002D064B"/>
    <w:rsid w:val="002D41BB"/>
    <w:rsid w:val="002E23B0"/>
    <w:rsid w:val="002E6109"/>
    <w:rsid w:val="002E628D"/>
    <w:rsid w:val="002F6E01"/>
    <w:rsid w:val="002F71D9"/>
    <w:rsid w:val="00307E3B"/>
    <w:rsid w:val="0031137E"/>
    <w:rsid w:val="00312590"/>
    <w:rsid w:val="0031607C"/>
    <w:rsid w:val="00316557"/>
    <w:rsid w:val="00316C2F"/>
    <w:rsid w:val="003179DE"/>
    <w:rsid w:val="003210C2"/>
    <w:rsid w:val="003234B0"/>
    <w:rsid w:val="0032409D"/>
    <w:rsid w:val="00326295"/>
    <w:rsid w:val="00326622"/>
    <w:rsid w:val="0032692A"/>
    <w:rsid w:val="003326CF"/>
    <w:rsid w:val="00336541"/>
    <w:rsid w:val="00341183"/>
    <w:rsid w:val="003416C3"/>
    <w:rsid w:val="00341CC3"/>
    <w:rsid w:val="0034719F"/>
    <w:rsid w:val="0035065C"/>
    <w:rsid w:val="003521FC"/>
    <w:rsid w:val="00356F72"/>
    <w:rsid w:val="003676DE"/>
    <w:rsid w:val="00376283"/>
    <w:rsid w:val="00377190"/>
    <w:rsid w:val="00377C12"/>
    <w:rsid w:val="00380C9E"/>
    <w:rsid w:val="00380EEC"/>
    <w:rsid w:val="00382D99"/>
    <w:rsid w:val="00397A98"/>
    <w:rsid w:val="003A2294"/>
    <w:rsid w:val="003A4D57"/>
    <w:rsid w:val="003A572E"/>
    <w:rsid w:val="003B0D5F"/>
    <w:rsid w:val="003B11E3"/>
    <w:rsid w:val="003B4B82"/>
    <w:rsid w:val="003C2B33"/>
    <w:rsid w:val="003C4BD6"/>
    <w:rsid w:val="003C6794"/>
    <w:rsid w:val="003D0274"/>
    <w:rsid w:val="003D2548"/>
    <w:rsid w:val="003D2863"/>
    <w:rsid w:val="003D6FE1"/>
    <w:rsid w:val="003E099A"/>
    <w:rsid w:val="003F496D"/>
    <w:rsid w:val="00402438"/>
    <w:rsid w:val="004166E0"/>
    <w:rsid w:val="00417233"/>
    <w:rsid w:val="00422A26"/>
    <w:rsid w:val="0042453E"/>
    <w:rsid w:val="004262C6"/>
    <w:rsid w:val="00431E3D"/>
    <w:rsid w:val="00436EA0"/>
    <w:rsid w:val="00440B78"/>
    <w:rsid w:val="00442061"/>
    <w:rsid w:val="00443B57"/>
    <w:rsid w:val="00444F05"/>
    <w:rsid w:val="004458E8"/>
    <w:rsid w:val="00447EB8"/>
    <w:rsid w:val="004509A8"/>
    <w:rsid w:val="0045233F"/>
    <w:rsid w:val="00453C07"/>
    <w:rsid w:val="00456AC5"/>
    <w:rsid w:val="00462488"/>
    <w:rsid w:val="00467616"/>
    <w:rsid w:val="00476D0B"/>
    <w:rsid w:val="00483964"/>
    <w:rsid w:val="00486DD2"/>
    <w:rsid w:val="0048737C"/>
    <w:rsid w:val="004921E9"/>
    <w:rsid w:val="00492BEB"/>
    <w:rsid w:val="004948EE"/>
    <w:rsid w:val="00497489"/>
    <w:rsid w:val="004A0964"/>
    <w:rsid w:val="004A7D04"/>
    <w:rsid w:val="004C0F31"/>
    <w:rsid w:val="004C5FE4"/>
    <w:rsid w:val="004D75FF"/>
    <w:rsid w:val="004E10AB"/>
    <w:rsid w:val="004E37BD"/>
    <w:rsid w:val="004F2D0E"/>
    <w:rsid w:val="004F7E7A"/>
    <w:rsid w:val="00500A63"/>
    <w:rsid w:val="00505D2C"/>
    <w:rsid w:val="00513FC6"/>
    <w:rsid w:val="00514F67"/>
    <w:rsid w:val="00520CA0"/>
    <w:rsid w:val="00531F9C"/>
    <w:rsid w:val="0053433A"/>
    <w:rsid w:val="00536D8C"/>
    <w:rsid w:val="00544613"/>
    <w:rsid w:val="00546EB2"/>
    <w:rsid w:val="00554D7D"/>
    <w:rsid w:val="00560A21"/>
    <w:rsid w:val="00560E38"/>
    <w:rsid w:val="00563481"/>
    <w:rsid w:val="0057270E"/>
    <w:rsid w:val="00575F77"/>
    <w:rsid w:val="0058270D"/>
    <w:rsid w:val="00584776"/>
    <w:rsid w:val="00591F1F"/>
    <w:rsid w:val="005928C8"/>
    <w:rsid w:val="005953D5"/>
    <w:rsid w:val="005958F4"/>
    <w:rsid w:val="0059666C"/>
    <w:rsid w:val="005A0431"/>
    <w:rsid w:val="005A0FF8"/>
    <w:rsid w:val="005A2528"/>
    <w:rsid w:val="005A636E"/>
    <w:rsid w:val="005B09D6"/>
    <w:rsid w:val="005B52AC"/>
    <w:rsid w:val="005B64A0"/>
    <w:rsid w:val="005B78BC"/>
    <w:rsid w:val="005C1B55"/>
    <w:rsid w:val="005D53A4"/>
    <w:rsid w:val="005D6A1E"/>
    <w:rsid w:val="005E145E"/>
    <w:rsid w:val="005E1C64"/>
    <w:rsid w:val="005F0DFA"/>
    <w:rsid w:val="005F3A5E"/>
    <w:rsid w:val="005F676F"/>
    <w:rsid w:val="005F73C0"/>
    <w:rsid w:val="00614729"/>
    <w:rsid w:val="00614E2E"/>
    <w:rsid w:val="00617B32"/>
    <w:rsid w:val="006254B6"/>
    <w:rsid w:val="00627BD9"/>
    <w:rsid w:val="0063504F"/>
    <w:rsid w:val="00635E7E"/>
    <w:rsid w:val="00641F2E"/>
    <w:rsid w:val="006440D1"/>
    <w:rsid w:val="00645D36"/>
    <w:rsid w:val="00645E45"/>
    <w:rsid w:val="006466F3"/>
    <w:rsid w:val="00651871"/>
    <w:rsid w:val="00656C39"/>
    <w:rsid w:val="0066204F"/>
    <w:rsid w:val="00665F16"/>
    <w:rsid w:val="00667628"/>
    <w:rsid w:val="0067304C"/>
    <w:rsid w:val="00674499"/>
    <w:rsid w:val="00692C04"/>
    <w:rsid w:val="00693733"/>
    <w:rsid w:val="006952E4"/>
    <w:rsid w:val="006B1927"/>
    <w:rsid w:val="006B666A"/>
    <w:rsid w:val="006C656B"/>
    <w:rsid w:val="006D458F"/>
    <w:rsid w:val="006D7E9E"/>
    <w:rsid w:val="006E16BF"/>
    <w:rsid w:val="006E2890"/>
    <w:rsid w:val="006E2A48"/>
    <w:rsid w:val="006E61B2"/>
    <w:rsid w:val="006F1CA3"/>
    <w:rsid w:val="00700848"/>
    <w:rsid w:val="007011A2"/>
    <w:rsid w:val="00713CE6"/>
    <w:rsid w:val="007166FA"/>
    <w:rsid w:val="00720479"/>
    <w:rsid w:val="00726E9F"/>
    <w:rsid w:val="00727D56"/>
    <w:rsid w:val="0073400E"/>
    <w:rsid w:val="00734368"/>
    <w:rsid w:val="007355F7"/>
    <w:rsid w:val="007418B2"/>
    <w:rsid w:val="0074753A"/>
    <w:rsid w:val="007508F4"/>
    <w:rsid w:val="00750B04"/>
    <w:rsid w:val="00754B55"/>
    <w:rsid w:val="00754E5A"/>
    <w:rsid w:val="007608F0"/>
    <w:rsid w:val="0076270C"/>
    <w:rsid w:val="00764790"/>
    <w:rsid w:val="00766434"/>
    <w:rsid w:val="00776291"/>
    <w:rsid w:val="00777712"/>
    <w:rsid w:val="00781C1A"/>
    <w:rsid w:val="007833FF"/>
    <w:rsid w:val="0078390C"/>
    <w:rsid w:val="0078412F"/>
    <w:rsid w:val="00792827"/>
    <w:rsid w:val="007949EB"/>
    <w:rsid w:val="007B0864"/>
    <w:rsid w:val="007B26A7"/>
    <w:rsid w:val="007B2D98"/>
    <w:rsid w:val="007B70FC"/>
    <w:rsid w:val="007B729A"/>
    <w:rsid w:val="007D20A4"/>
    <w:rsid w:val="007F22B9"/>
    <w:rsid w:val="007F65B1"/>
    <w:rsid w:val="008024A8"/>
    <w:rsid w:val="00802BCD"/>
    <w:rsid w:val="0080593F"/>
    <w:rsid w:val="008112E7"/>
    <w:rsid w:val="00820B7D"/>
    <w:rsid w:val="00823FF2"/>
    <w:rsid w:val="008259F4"/>
    <w:rsid w:val="00831FE5"/>
    <w:rsid w:val="00835A99"/>
    <w:rsid w:val="008555AC"/>
    <w:rsid w:val="00856712"/>
    <w:rsid w:val="0085704B"/>
    <w:rsid w:val="0086032C"/>
    <w:rsid w:val="00861EBB"/>
    <w:rsid w:val="008625ED"/>
    <w:rsid w:val="0086508F"/>
    <w:rsid w:val="0086526E"/>
    <w:rsid w:val="00867EC5"/>
    <w:rsid w:val="008768E1"/>
    <w:rsid w:val="0088214A"/>
    <w:rsid w:val="008862C4"/>
    <w:rsid w:val="008901AC"/>
    <w:rsid w:val="0089654D"/>
    <w:rsid w:val="0089701D"/>
    <w:rsid w:val="008B2BD5"/>
    <w:rsid w:val="008B3907"/>
    <w:rsid w:val="008C1D06"/>
    <w:rsid w:val="008D0F70"/>
    <w:rsid w:val="008D1EFE"/>
    <w:rsid w:val="008D2D90"/>
    <w:rsid w:val="008D2F99"/>
    <w:rsid w:val="008E326C"/>
    <w:rsid w:val="008E7DEC"/>
    <w:rsid w:val="0090047A"/>
    <w:rsid w:val="009072E3"/>
    <w:rsid w:val="009103E1"/>
    <w:rsid w:val="00913179"/>
    <w:rsid w:val="00934EB2"/>
    <w:rsid w:val="009446C0"/>
    <w:rsid w:val="00944A38"/>
    <w:rsid w:val="00945A8A"/>
    <w:rsid w:val="00947C41"/>
    <w:rsid w:val="009533AD"/>
    <w:rsid w:val="00954DF5"/>
    <w:rsid w:val="00965724"/>
    <w:rsid w:val="00966101"/>
    <w:rsid w:val="00987E9C"/>
    <w:rsid w:val="009948F4"/>
    <w:rsid w:val="00994DE7"/>
    <w:rsid w:val="00996FAB"/>
    <w:rsid w:val="009B3F8F"/>
    <w:rsid w:val="009B5865"/>
    <w:rsid w:val="009C2145"/>
    <w:rsid w:val="009C392C"/>
    <w:rsid w:val="009C6075"/>
    <w:rsid w:val="009C71DC"/>
    <w:rsid w:val="009C7972"/>
    <w:rsid w:val="009D14E2"/>
    <w:rsid w:val="009D316D"/>
    <w:rsid w:val="009D6F98"/>
    <w:rsid w:val="009E154A"/>
    <w:rsid w:val="009E41DD"/>
    <w:rsid w:val="009E7475"/>
    <w:rsid w:val="009F65F6"/>
    <w:rsid w:val="009F6981"/>
    <w:rsid w:val="00A009C0"/>
    <w:rsid w:val="00A060CD"/>
    <w:rsid w:val="00A10271"/>
    <w:rsid w:val="00A1184F"/>
    <w:rsid w:val="00A21582"/>
    <w:rsid w:val="00A21E7D"/>
    <w:rsid w:val="00A233D8"/>
    <w:rsid w:val="00A2570B"/>
    <w:rsid w:val="00A3772D"/>
    <w:rsid w:val="00A407DB"/>
    <w:rsid w:val="00A471D8"/>
    <w:rsid w:val="00A47786"/>
    <w:rsid w:val="00A527CE"/>
    <w:rsid w:val="00A56FE6"/>
    <w:rsid w:val="00A65352"/>
    <w:rsid w:val="00A66379"/>
    <w:rsid w:val="00A73D61"/>
    <w:rsid w:val="00A74E93"/>
    <w:rsid w:val="00A76333"/>
    <w:rsid w:val="00A77079"/>
    <w:rsid w:val="00A776CE"/>
    <w:rsid w:val="00A85449"/>
    <w:rsid w:val="00A85E93"/>
    <w:rsid w:val="00A8654A"/>
    <w:rsid w:val="00A97635"/>
    <w:rsid w:val="00AB1F46"/>
    <w:rsid w:val="00AB26C3"/>
    <w:rsid w:val="00AB6548"/>
    <w:rsid w:val="00AB6661"/>
    <w:rsid w:val="00AC13A3"/>
    <w:rsid w:val="00AC458E"/>
    <w:rsid w:val="00AC62C5"/>
    <w:rsid w:val="00AD0F8D"/>
    <w:rsid w:val="00AE273A"/>
    <w:rsid w:val="00AE4018"/>
    <w:rsid w:val="00AE62E1"/>
    <w:rsid w:val="00AF0088"/>
    <w:rsid w:val="00AF0D90"/>
    <w:rsid w:val="00B00E43"/>
    <w:rsid w:val="00B02E0D"/>
    <w:rsid w:val="00B036FB"/>
    <w:rsid w:val="00B10601"/>
    <w:rsid w:val="00B12149"/>
    <w:rsid w:val="00B16DC1"/>
    <w:rsid w:val="00B20241"/>
    <w:rsid w:val="00B24720"/>
    <w:rsid w:val="00B3127C"/>
    <w:rsid w:val="00B330B0"/>
    <w:rsid w:val="00B3380D"/>
    <w:rsid w:val="00B45E73"/>
    <w:rsid w:val="00B460E6"/>
    <w:rsid w:val="00B47B6E"/>
    <w:rsid w:val="00B505C8"/>
    <w:rsid w:val="00B534E2"/>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A14B2"/>
    <w:rsid w:val="00BA45CB"/>
    <w:rsid w:val="00BB7240"/>
    <w:rsid w:val="00BC344E"/>
    <w:rsid w:val="00BC69BC"/>
    <w:rsid w:val="00BD3A66"/>
    <w:rsid w:val="00BD588E"/>
    <w:rsid w:val="00BD6052"/>
    <w:rsid w:val="00BE21B1"/>
    <w:rsid w:val="00BE260D"/>
    <w:rsid w:val="00BE5100"/>
    <w:rsid w:val="00BE598E"/>
    <w:rsid w:val="00BE59E5"/>
    <w:rsid w:val="00BF00DC"/>
    <w:rsid w:val="00BF58B0"/>
    <w:rsid w:val="00BF6B11"/>
    <w:rsid w:val="00BF743F"/>
    <w:rsid w:val="00BF7A68"/>
    <w:rsid w:val="00C00F71"/>
    <w:rsid w:val="00C02A55"/>
    <w:rsid w:val="00C04BFD"/>
    <w:rsid w:val="00C16D7A"/>
    <w:rsid w:val="00C315D0"/>
    <w:rsid w:val="00C31A00"/>
    <w:rsid w:val="00C445F2"/>
    <w:rsid w:val="00C53166"/>
    <w:rsid w:val="00C5327F"/>
    <w:rsid w:val="00C578D1"/>
    <w:rsid w:val="00C6299C"/>
    <w:rsid w:val="00C651BE"/>
    <w:rsid w:val="00C75C28"/>
    <w:rsid w:val="00C769EE"/>
    <w:rsid w:val="00C80468"/>
    <w:rsid w:val="00C80A64"/>
    <w:rsid w:val="00C842E7"/>
    <w:rsid w:val="00C86E43"/>
    <w:rsid w:val="00C87C95"/>
    <w:rsid w:val="00CA0359"/>
    <w:rsid w:val="00CA0B2F"/>
    <w:rsid w:val="00CA1A25"/>
    <w:rsid w:val="00CA2E08"/>
    <w:rsid w:val="00CA37E0"/>
    <w:rsid w:val="00CA51E7"/>
    <w:rsid w:val="00CA632C"/>
    <w:rsid w:val="00CB331D"/>
    <w:rsid w:val="00CB4C2C"/>
    <w:rsid w:val="00CB6814"/>
    <w:rsid w:val="00CB695F"/>
    <w:rsid w:val="00CC10CD"/>
    <w:rsid w:val="00CC57B7"/>
    <w:rsid w:val="00CC62C5"/>
    <w:rsid w:val="00CD1A80"/>
    <w:rsid w:val="00CD2ADE"/>
    <w:rsid w:val="00CD35D8"/>
    <w:rsid w:val="00CD73B6"/>
    <w:rsid w:val="00CE0E41"/>
    <w:rsid w:val="00CE51A4"/>
    <w:rsid w:val="00CF0341"/>
    <w:rsid w:val="00CF5CB0"/>
    <w:rsid w:val="00D0059C"/>
    <w:rsid w:val="00D0160A"/>
    <w:rsid w:val="00D04ED9"/>
    <w:rsid w:val="00D1056B"/>
    <w:rsid w:val="00D11389"/>
    <w:rsid w:val="00D24959"/>
    <w:rsid w:val="00D31582"/>
    <w:rsid w:val="00D36102"/>
    <w:rsid w:val="00D36274"/>
    <w:rsid w:val="00D40CB2"/>
    <w:rsid w:val="00D44A64"/>
    <w:rsid w:val="00D553E9"/>
    <w:rsid w:val="00D62636"/>
    <w:rsid w:val="00D63455"/>
    <w:rsid w:val="00D65DC6"/>
    <w:rsid w:val="00D66EA2"/>
    <w:rsid w:val="00D7722D"/>
    <w:rsid w:val="00D774CD"/>
    <w:rsid w:val="00D80D9E"/>
    <w:rsid w:val="00D82176"/>
    <w:rsid w:val="00D8230F"/>
    <w:rsid w:val="00D86505"/>
    <w:rsid w:val="00D91657"/>
    <w:rsid w:val="00DA47C6"/>
    <w:rsid w:val="00DA5244"/>
    <w:rsid w:val="00DB03E1"/>
    <w:rsid w:val="00DB51F9"/>
    <w:rsid w:val="00DC45BA"/>
    <w:rsid w:val="00DC7C14"/>
    <w:rsid w:val="00DE7D1B"/>
    <w:rsid w:val="00E016F6"/>
    <w:rsid w:val="00E06987"/>
    <w:rsid w:val="00E10B52"/>
    <w:rsid w:val="00E176DD"/>
    <w:rsid w:val="00E1790B"/>
    <w:rsid w:val="00E20439"/>
    <w:rsid w:val="00E207BC"/>
    <w:rsid w:val="00E215BB"/>
    <w:rsid w:val="00E22ACF"/>
    <w:rsid w:val="00E276F0"/>
    <w:rsid w:val="00E30603"/>
    <w:rsid w:val="00E33B48"/>
    <w:rsid w:val="00E36556"/>
    <w:rsid w:val="00E36FC5"/>
    <w:rsid w:val="00E415C8"/>
    <w:rsid w:val="00E42CD1"/>
    <w:rsid w:val="00E5064D"/>
    <w:rsid w:val="00E54E29"/>
    <w:rsid w:val="00E64007"/>
    <w:rsid w:val="00E64E4F"/>
    <w:rsid w:val="00E65804"/>
    <w:rsid w:val="00E769FE"/>
    <w:rsid w:val="00E7702A"/>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5C7D"/>
    <w:rsid w:val="00EC61CF"/>
    <w:rsid w:val="00EC7A70"/>
    <w:rsid w:val="00ED1D21"/>
    <w:rsid w:val="00ED24FF"/>
    <w:rsid w:val="00ED4D73"/>
    <w:rsid w:val="00ED64B6"/>
    <w:rsid w:val="00EF195D"/>
    <w:rsid w:val="00EF3484"/>
    <w:rsid w:val="00EF3D59"/>
    <w:rsid w:val="00EF54BF"/>
    <w:rsid w:val="00EF7AC9"/>
    <w:rsid w:val="00F114D8"/>
    <w:rsid w:val="00F13643"/>
    <w:rsid w:val="00F14F04"/>
    <w:rsid w:val="00F179A7"/>
    <w:rsid w:val="00F227D1"/>
    <w:rsid w:val="00F23169"/>
    <w:rsid w:val="00F260A0"/>
    <w:rsid w:val="00F37321"/>
    <w:rsid w:val="00F37E5A"/>
    <w:rsid w:val="00F50E21"/>
    <w:rsid w:val="00F5204A"/>
    <w:rsid w:val="00F53CD2"/>
    <w:rsid w:val="00F54C0B"/>
    <w:rsid w:val="00F553CA"/>
    <w:rsid w:val="00F5716A"/>
    <w:rsid w:val="00F60EF9"/>
    <w:rsid w:val="00F646F1"/>
    <w:rsid w:val="00F73B5B"/>
    <w:rsid w:val="00F77C25"/>
    <w:rsid w:val="00F81BE8"/>
    <w:rsid w:val="00F830B3"/>
    <w:rsid w:val="00F83946"/>
    <w:rsid w:val="00F843E3"/>
    <w:rsid w:val="00F84DD3"/>
    <w:rsid w:val="00FA070C"/>
    <w:rsid w:val="00FA38C0"/>
    <w:rsid w:val="00FA7F42"/>
    <w:rsid w:val="00FB1E71"/>
    <w:rsid w:val="00FB63DC"/>
    <w:rsid w:val="00FB7A64"/>
    <w:rsid w:val="00FC799A"/>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99ACE-7CEF-4DED-A5B2-A1F8CE6D4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9844</TotalTime>
  <Pages>5</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80</cp:revision>
  <dcterms:created xsi:type="dcterms:W3CDTF">2019-10-04T18:09:00Z</dcterms:created>
  <dcterms:modified xsi:type="dcterms:W3CDTF">2022-01-10T20:28:00Z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1641846355</vt:lpwstr>
  </property>
</Properties>
</file>